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D" w:rsidRPr="0058359D" w:rsidRDefault="0058359D" w:rsidP="0058359D">
      <w:pPr>
        <w:jc w:val="center"/>
        <w:rPr>
          <w:b/>
          <w:sz w:val="24"/>
          <w:szCs w:val="24"/>
        </w:rPr>
      </w:pPr>
      <w:r w:rsidRPr="0058359D">
        <w:rPr>
          <w:b/>
          <w:sz w:val="24"/>
          <w:szCs w:val="24"/>
        </w:rPr>
        <w:t>Информация о количестве заявок победивших, в конкурсных отборах</w:t>
      </w:r>
    </w:p>
    <w:p w:rsidR="00BC069E" w:rsidRDefault="0058359D" w:rsidP="0058359D">
      <w:pPr>
        <w:jc w:val="center"/>
        <w:rPr>
          <w:b/>
          <w:sz w:val="24"/>
          <w:szCs w:val="24"/>
        </w:rPr>
      </w:pPr>
      <w:r w:rsidRPr="0058359D">
        <w:rPr>
          <w:b/>
          <w:sz w:val="24"/>
          <w:szCs w:val="24"/>
        </w:rPr>
        <w:t>в целях получения президентских грантов в I этапе</w:t>
      </w:r>
    </w:p>
    <w:p w:rsidR="0058359D" w:rsidRPr="00205710" w:rsidRDefault="0058359D" w:rsidP="0058359D">
      <w:pPr>
        <w:jc w:val="center"/>
        <w:rPr>
          <w:sz w:val="20"/>
          <w:szCs w:val="20"/>
        </w:rPr>
      </w:pPr>
    </w:p>
    <w:tbl>
      <w:tblPr>
        <w:tblStyle w:val="a3"/>
        <w:tblW w:w="1590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154"/>
        <w:gridCol w:w="3828"/>
        <w:gridCol w:w="1560"/>
        <w:gridCol w:w="7088"/>
      </w:tblGrid>
      <w:tr w:rsidR="00BC069E" w:rsidRPr="005A5366" w:rsidTr="004E1BC6">
        <w:trPr>
          <w:trHeight w:val="4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A5366">
              <w:rPr>
                <w:b/>
                <w:sz w:val="22"/>
                <w:szCs w:val="22"/>
              </w:rPr>
              <w:t>Гранто</w:t>
            </w:r>
            <w:r w:rsidRPr="005A5366">
              <w:rPr>
                <w:b/>
                <w:sz w:val="22"/>
                <w:szCs w:val="22"/>
              </w:rPr>
              <w:softHyphen/>
              <w:t>оператор</w:t>
            </w:r>
            <w:proofErr w:type="spellEnd"/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A5366">
              <w:rPr>
                <w:b/>
                <w:sz w:val="22"/>
                <w:szCs w:val="22"/>
              </w:rPr>
              <w:t>Направления проектов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A5366">
              <w:rPr>
                <w:b/>
                <w:sz w:val="22"/>
                <w:szCs w:val="22"/>
              </w:rPr>
              <w:t>Наименование НКО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A5366">
              <w:rPr>
                <w:b/>
                <w:sz w:val="22"/>
                <w:szCs w:val="22"/>
              </w:rPr>
              <w:t>Наименование и содержание проекта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C069E" w:rsidRDefault="00BC069E" w:rsidP="00BC069E">
            <w:pPr>
              <w:pStyle w:val="a4"/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5A5366">
              <w:rPr>
                <w:sz w:val="22"/>
                <w:szCs w:val="22"/>
              </w:rPr>
              <w:t>Общероссийское общественное движение "Гражданское достоинство"</w:t>
            </w:r>
          </w:p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1908">
              <w:rPr>
                <w:sz w:val="20"/>
                <w:szCs w:val="20"/>
              </w:rPr>
              <w:t>защита прав и свобод человека и гражданина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по социальной адаптации граждан "Опора нации"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2 652 400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Социальное сопровождение осужденных и их адаптация на свободе.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Благотворительная общественная организация "Общественный правозащитный Центр Тамбовской области"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2 398 491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Адаптация и социализация лиц из числа детей-сирот, помещенных в психоневрологические интернаты Тамбовской области.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Во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cc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тановление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права на жилье.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Санкт-Петербургская Региональная Общественная Организация "РЕГИОНАЛЬНЫЙ ЦЕНТР ПО СОБЛЮДЕНИЮ ПРАВ ПОТРЕБИТЕЛЕЙ"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Развитие гражданского общества через повышение правовой грамотности и общественной активности граждан в сфере обеспечения и защиты </w:t>
            </w:r>
            <w:r w:rsidR="003E5F38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и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законных прав и интересов потребителей.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Региональная общественная организация инвалидов "Закал" по Республике Татарстан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474 847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"Продолжение деятельности службы по оказанию бесплатной правовой помощи инвалидам и родителям детей-инвалидов"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«Творческий Центр ЮНЕСКО»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9 987 751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Общественная коллегия по жалобам на прессу как ресурсный центр защиты информационных прав граждан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Самарская областная благотворительная общественная организация Ассоциация «Социальная защита детей-инвалидов"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1 100 000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Я-Гражданин</w:t>
            </w:r>
            <w:proofErr w:type="spellEnd"/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</w:p>
          <w:p w:rsidR="00BC069E" w:rsidRPr="003E5F38" w:rsidRDefault="0050061D" w:rsidP="0050061D">
            <w:pPr>
              <w:ind w:hanging="28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Целью данного проекта является организация системы правового просвещения для выпускников и старшеклассников коррекционных школ для детей с нарушением слуха.</w:t>
            </w:r>
            <w:proofErr w:type="gramEnd"/>
            <w:r w:rsid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Для реализации этой цели будет проведен цикл тематических семинаров, «круглых столов» и</w:t>
            </w:r>
            <w:r w:rsid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тренингов по правовому посвящению для целевой группы и организованы индивидуальные консультации по юридическим проблемам, интересующих молодёжь с ОВЗ, в том числе с нарушениями слуха.</w:t>
            </w:r>
            <w:r w:rsid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информационно-справочном</w:t>
            </w:r>
            <w:proofErr w:type="gramEnd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 xml:space="preserve"> sluch63.ru будет создана страница по материалам семинаров. К проведению мероприятий будут приглашены юристы, ученые-правоведы, психолог, депутаты областной и городской Думы, Уполномоченный по правам человека в Самарской области,</w:t>
            </w:r>
            <w:r w:rsid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журналисты.</w:t>
            </w:r>
            <w:r w:rsidR="003E5F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 xml:space="preserve">Чем больше будет в обществе </w:t>
            </w:r>
            <w:proofErr w:type="spellStart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>самодостаточных</w:t>
            </w:r>
            <w:proofErr w:type="spellEnd"/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t xml:space="preserve"> людей с активной жизненной позицией, тем духовно здоровее будет </w:t>
            </w:r>
            <w:r w:rsidR="003E5F38" w:rsidRPr="003E5F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Московский областной общественный фонд помощи журналистам имени Михаила Бекетова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Защита прав журналистов пострадавших в результате своей профессиональной деятельности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Приморская автономная некоммерческая организация "Информационно-методический Центр "Тихоокеанский Проект"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Проект мобильной информационной и юридической помощи по защите прав потребителей жилищно-коммунальных услуг в Приморском крае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Поморская Региональная Общественная Благотворительная Организация "Время Добра"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1 099 369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Создание информационного портала в сети "Интернет" для людей с ограниченными возможностями здоровья Архангельской области и субъектов СЗФО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Тамбовское региональное отделение Общероссийской общественной организации «Ассоциация юристов России»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1 238 204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Защита родителей и детей от нарушения их прав и злоупотреблений в учебных заведениях области. 2 этап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Региональная общественная организация содействия соблюдению прав человека "Горячая линия"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1 850 520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Мониторинг заболеваемости туберкулезом среди заключенных в местах лишения свободы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вовзаимосвязи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с условиями содержания и быта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Ассоциация Центр общественного взаимодействия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1 468 844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Открытый общественный мониторинг деятельности административных комиссий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Общественная организация по мониторингу социально-экономической ситуации и информированию населения в Республике Саха (Якутия) «Якутия - Наше Мнение»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Устранение коррупционных рисков путем совершенствования законодательства и правоприменительной практики на основе моделирования коррупционных механизмов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Ижевская городская общественная организация «Центр социальных и образовательных инициатив»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2 438 602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Права ребенка: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правозащита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в действии и правовое просвещение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Областная общественная организация «Волгоградский центр защиты и развития бизнеса «Дело»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1 486 812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Социальный проект «Правозащитник малого предпринимательства» </w:t>
            </w:r>
          </w:p>
          <w:p w:rsidR="003E5F38" w:rsidRPr="00D54249" w:rsidRDefault="003E5F38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Пермская краевая Общественная организация защиты прав детей-инвалидов и их семей "Счастье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lastRenderedPageBreak/>
              <w:t xml:space="preserve">жить"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lastRenderedPageBreak/>
              <w:t xml:space="preserve">1 000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Правовой экспресс "Россия"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Самарская общественная организация содействия участию граждан в развитии местного самоуправления и ЖКХ "Гражданин"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1 027 368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Онлайн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школа молодого управдома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Ассоциация профсоюзных организаций студентов Орловской области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1 584 001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Школа правовой грамотности для студенческой молодежи Центрального федерального округа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Челябинское областное общественное социально-правовое движение "За возрождение Урала"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Формирование советов многоквартирных домов – как инструмент защиты прав и свобод человека в сфере ЖКХ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Общероссийская общественная организация «Совет общественный наблюдательных комиссий»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7 144 960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“От единства целей к практическому результату»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Некоммерческая организация "Межрегиональный благотворительный фонд помощи заключенным"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"Эстафета поддержки женщин, оказавшихся в трудной жизненной ситуации"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Региональная общественная организация «Московская группа содействия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выполнениюХельсинкских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соглашений»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4 225 080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Содействие развитию системы общественного контроля и вовлеченности граждан общественный 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деятельностью органов власти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Городская общественная организация "Рязанское историко-просветительское и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правозащитноеобщество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"Мемориал" (Рязанский Мемориал)"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1 200 000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Правовая помощь выпускникам детских домов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Краснодарская краевая общественная организация "Правовой ликбез"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1 286 000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Правой ликбез: системное правовое просвещение, бесплатные консультации и защита прав граждан-потребителей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финансовых услуг </w:t>
            </w:r>
            <w:proofErr w:type="gramEnd"/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СЕВАСТОПОЛЬСКАЯ РЕГИОНАЛЬНАЯ ОБЩЕСТВЕННАЯ ОРГАНИЗАЦИЯ "ЗАЩИТА ИНТЕРЕСОВ ГРАЖДАН"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3 500 000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" Центр юридической помощи и защиты граждан в условиях интеграции г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.С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евастополь в правовое поле РФ"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«Центр помощи пациентам «Геном»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2 258 615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Такие редкие, но, как и все, для права – равные!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Некоммерческое партнерство содействия правовому просвещению граждан, развитию информационно-просветительских и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медийных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проектов в области правосудия «Центр правовых программ Леонида Никитинского»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1 422 651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«Судебный мониторинг» </w:t>
            </w:r>
          </w:p>
        </w:tc>
      </w:tr>
      <w:tr w:rsidR="004A508F" w:rsidRPr="005A5366" w:rsidTr="004E1BC6">
        <w:trPr>
          <w:trHeight w:val="902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4A508F" w:rsidRPr="005A5366" w:rsidRDefault="004A508F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4A508F" w:rsidRPr="005A5366" w:rsidRDefault="004A508F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A508F" w:rsidRPr="00D54249" w:rsidRDefault="004A508F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«Агентство социальной информации» 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A508F" w:rsidRPr="00D54249" w:rsidRDefault="004A508F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4 500 000 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</w:tcPr>
          <w:p w:rsidR="004A508F" w:rsidRPr="00D54249" w:rsidRDefault="004A508F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«Шаг вперед»: защита социальных и экономических прав и сохранение качества жизни граждан».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«Центр инноваций в здравоохранении «Развитие»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1 486 468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Юридическая поддержка онкологических пациентов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Брянская региональная детская общественная организация "Союз пионерских, детских, подростковых организаций"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Детская общественная правовая Палата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"Аналитический центр в сфере ЖКХ"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773 500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Жилищное просвещение для граждан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Нижегородская региональная общественная организация родителей детей-инвалидов по зрению «Перспектива»-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761 469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защита прав - путь к равным возможностям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Белгородское городское отделение Белгородского регионального отделения Всероссийской общественной организации ветеранов "БОЕВОЕ БРАТСТВО"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4 290 347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Правовой центр защиты прав ветеранов, членов их семей, детей-сирот и лиц из их числа - "Точка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опоры"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Областная общественная организация "Тульское общество потребителей"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995 952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Защита прав пациентов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Некоммерческая организация благотворительный фонд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lastRenderedPageBreak/>
              <w:t xml:space="preserve">"Действие"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lastRenderedPageBreak/>
              <w:t xml:space="preserve">1 900 000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Мир каждому ребенку: медиативные технологии урегулирования конфликтов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21908">
              <w:rPr>
                <w:sz w:val="20"/>
                <w:szCs w:val="20"/>
              </w:rPr>
              <w:t>защита социально-экономических прав трудящихся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Общероссийское </w:t>
            </w:r>
            <w:r w:rsidRPr="00BC069E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объединение (ассоциация) профсоюзов "Конфедерация труда России"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5 496 040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Анализ и пути преодоления барьеров в реализации социально-трудовых прав работников с семейными обязанностями. Разработка механизмов защиты прав работников с семейными обязанностями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Фонд поддержки социальных проектов "Миграция XXI век"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Создание модельного Центра комплексной поддержки мигрантов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МЕЖРЕГИОНАЛЬНАЯ ОБЩЕСТВЕННАЯ ОРГАНИЗАЦИЯ ПОДДЕРЖКИ И ЗАЩИТЫ МАЛОГО И СРЕДНЕГО БИЗНЕСА "ДЕЛОВЫЕ ЛЮДИ"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5 740 000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Законная защита. Совершенствование механизмов правовой защиты малого и среднего предпринимательства </w:t>
            </w:r>
          </w:p>
        </w:tc>
      </w:tr>
      <w:tr w:rsidR="00BC069E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C069E" w:rsidRPr="005A5366" w:rsidRDefault="00BC069E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Общественная организация "Объединение граждан по защите прав потребителей "Курортный Крым".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69E" w:rsidRPr="00D54249" w:rsidRDefault="00BC069E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Защита социально-экономических прав трудящихся на достойные и качественные отдых, </w:t>
            </w:r>
            <w:r w:rsidR="0050061D"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оздоровление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и лечение в Крыму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1C3C">
              <w:rPr>
                <w:sz w:val="22"/>
                <w:szCs w:val="22"/>
              </w:rPr>
              <w:t>Благотворительный фонд поддержки семьи, материнства и детства "Покров"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1C3C">
              <w:rPr>
                <w:sz w:val="22"/>
                <w:szCs w:val="22"/>
              </w:rPr>
              <w:t>содействие повышению мобильности трудовых ресурсов;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50061D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Автономная некоммерческая организация содействия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повышению престижа труда и социального статуса трудящихс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я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«Национальный центр трудовой славы»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5 500 000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Время России</w:t>
            </w:r>
          </w:p>
          <w:p w:rsidR="0050061D" w:rsidRPr="00D54249" w:rsidRDefault="0050061D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(п</w:t>
            </w:r>
            <w:r w:rsidRP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одготовка, печать и распространение четырех выпусков и двух специальных приложений к основным выпускам периодического печатного издания альманаха «ВРЕМЯ РОССИИ», обобщающего сведения о ключевых событиях в жизни страны: важнейших индустриальных, инфраструктурных и социальных проектах, днях воинской славы и памятных датах, производственных рекордах и юбилеях флагманов реального сектора отечественной экономики, о лучших представителях национального трудового сообщества.</w:t>
            </w:r>
            <w:proofErr w:type="gramEnd"/>
            <w:r w:rsidRP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Популяризация национальных достижений, в том числе в экономике и социальной сфере. </w:t>
            </w:r>
            <w:proofErr w:type="gramStart"/>
            <w:r w:rsidRP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Привлечение общественного внимания к главным созидательным событиям в современной истории России с целью формирования и развития гражданского правосознания</w:t>
            </w:r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30142" w:rsidRPr="00D54249" w:rsidRDefault="00B30142" w:rsidP="00B30142">
            <w:pPr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"ОПОРАРОССИИ</w:t>
            </w:r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"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8 500 000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«Развитие сети Бюро по защите прав предпринимателей в регионах России»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1C3C">
              <w:rPr>
                <w:sz w:val="22"/>
                <w:szCs w:val="22"/>
              </w:rPr>
              <w:t>развитие механизмов общественного контроля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hanging="28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РЕЙТИНГОВОЕ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АГЕНСТВО НЕЗАВИСИМОЙ ОЦЕНКИ КАЧЕСТВА УСЛУГ В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lastRenderedPageBreak/>
              <w:t xml:space="preserve">РАЗЛИЧНЫХ СОЦИАЛЬНЫХ СФЕРАХ (КУЛЬТУРЫ, ОБРАЗОВАНИЯ, НАУКИ, ЗДРАВООХРАНЕНИЯ СПОРТА)»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lastRenderedPageBreak/>
              <w:t xml:space="preserve">3 000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инфраструктуры учета результатов общественного контроля качества услуг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в социальных сферах (культуры, дополнительного образования, спорта, социального обслуживания) в малых и средних городах Российской Федерации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Общероссийская общественная организация инвалидов «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Всероссийскоеордена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Трудового Красного Знамени общество слепых»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50061D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Подготовка специалистов в целях развития механизмов общественного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контроля в области формирования и обеспечения доступной среды дл</w:t>
            </w:r>
            <w:r w:rsidR="0050061D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я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инвалидов по зрению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Общероссийская общественная организация «Российский общественный институт избирательного права»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C069E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C069E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Повышение прозрачности и открытости деятельности государственных органов через общественный контроль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Региональная общественная организация «Севастопольский городской Совет Женщин»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1 039 871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Проведение общественного </w:t>
            </w:r>
            <w:proofErr w:type="gram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качеством предоставляемых услуг в здравоохранении, образовании и жилищно-коммунальном хозяйстве.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Благотворительный фонд социальной поддержки и защиты прав ребенка на жизнь и воспитание в семье "Колыбель надежды"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890 242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Разработка методики общественного контроля, направленной на оценку системы профилактики социального сиротства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Межрегиональная общественная организация "Общественный Комитет "За честные выборы!"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383 610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Правовое просвещение в сфере общественного контроля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1C3C">
              <w:rPr>
                <w:sz w:val="22"/>
                <w:szCs w:val="22"/>
              </w:rPr>
              <w:t>популяризация лучших практик реализации социально значимых проектов некоммерческих неправительственных организаций;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Общественное движение «Ассоциация потребителей Пензенской области»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2 683 368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«Пензенский консультационный центр</w:t>
            </w:r>
            <w:r w:rsid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«За открытость коммунальных платежей».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Автономная некоммерческая организация "Центр патриотического развития "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Русич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1 588 720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Комплексная программа учебно-методического обеспечения по программе патриотического воспитания "Служу Отечеству"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Межрегиональная общественная организация помощи детям «НАШИ ДЕТИ"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Событийные технологии в сфере усыновления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Благотворительный образовательный фонд «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Мархамат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4 977 706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Международный форум "Благотворительность без границ"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организация по изучению и поддержке гражданского общества «Гражданская инициатива»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8 500 000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Экспериментально-практическая площадка по организации социально-реабилитационной деятельности в отношении несовершеннолетних граждан Российской Федерации </w:t>
            </w:r>
          </w:p>
          <w:p w:rsidR="00E13CA6" w:rsidRPr="00D54249" w:rsidRDefault="00E13CA6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(в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ходе Проекта планируется четыре основных этапа</w:t>
            </w:r>
            <w:proofErr w:type="gram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.</w:t>
            </w:r>
            <w:proofErr w:type="gram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</w:t>
            </w:r>
            <w:proofErr w:type="gram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еализация с 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lastRenderedPageBreak/>
              <w:t xml:space="preserve">участием несовершеннолетних, попавших в трудную жизненную ситуацию (воспитанники социальных учреждений, состоящие на учете в КДН и ЗП, «группа риска» и др.) из различных субъектов Федерации лучших практик и проведения мониторинга участников мероприятий Проекта «ожиданий» и «обратной связи»;- проведение обсуждение результатов мониторингов в рамках интерактивной площадки с участием несовершеннолетних, специалистов, работающих с ними, а также представителей органов государственной власти и общественности, подготовка практических предложений формирования «дорожной карты» организации социально-реабилитационной деятельности в отношении несовершеннолетних граждан Российской Федерации, попавших в трудную жизненную ситуацию; - </w:t>
            </w:r>
            <w:proofErr w:type="gram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проведение Форума с участием специалистов, работающих с несовершеннолетними, попавшими в трудную жизненную ситуацию, представителями органов государственной власти (федеральных и региональных уровней), бизнеса, имеющие практики по работе с данной категорией несовершеннолетних, общественных и гражданских активистов, а также научного сообщества; - формирование «дорожной карты» организации социально-реабилитационной деятельности в отношении несовершеннолетних граждан Российской Федерации, попавших в трудную жизненную ситуацию</w:t>
            </w:r>
            <w:proofErr w:type="gramEnd"/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Автономная некоммерческая общеобразовательная организация «Православная классическая гимназия»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Всероссийский детский православный фестиваль-практикум «БЛАГОДАТНОЕ ЛЕТО. ЖИГУЛИ»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Общественная организация</w:t>
            </w:r>
            <w:r w:rsid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«Иркутский областной совет женщин»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>000</w:t>
            </w:r>
            <w:proofErr w:type="spellEnd"/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«Родительский долг» </w:t>
            </w:r>
          </w:p>
          <w:p w:rsidR="00E13CA6" w:rsidRPr="00D54249" w:rsidRDefault="00E13CA6" w:rsidP="00E13CA6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(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направлен на формирование ответственного </w:t>
            </w:r>
            <w:proofErr w:type="spell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и поддержку детей, родители которых уклоняются от выплаты алиментов.</w:t>
            </w:r>
            <w:proofErr w:type="gram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Название проекта отражает многоплановость этого понятия и означает, прежде всего, обязанность родителей за создание безопасных и комфортных условий жизни детей, ответственность за их воспитание.</w:t>
            </w:r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В рамках проекта запланирован комплекс мер, осуждающих </w:t>
            </w:r>
            <w:proofErr w:type="gram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безответственное</w:t>
            </w:r>
            <w:proofErr w:type="gram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, и одновременно, показывающих положительные примеры выполнения родителями своего долга, лучший опыт семейного воспитания. Нуждающимся семьям, в которых дети не получают алименты, будет оказана необходимая материальная, социальная, 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lastRenderedPageBreak/>
              <w:t>медицинская, правовая, психолого-педагогическая помощь. Также запланирована организационная работа в муниципальных образованиях Иркутской области по развитию клубов молодой семьи, советов отцов, филиалов Родительского Открытого Университета, различных форм организованного семейного досуга.</w:t>
            </w:r>
            <w:r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Проект «Родительский долг» - это новое тематическое направление базового системного проекта «Ребенок, общество, семья – стратегия, тактика» («РОССТ»), успешно реализуемого Иркутским областным советом женщин с 2013 года»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Благотворительный фонд Дианы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Гурцкая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помощи незрячим </w:t>
            </w:r>
            <w:proofErr w:type="spellStart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>ислабовидящим</w:t>
            </w:r>
            <w:proofErr w:type="spellEnd"/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 детям "По зову сердца" (некоммерческая организация)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2 731 400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VII Международный благотворительный фестиваль "Белая трость"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Фонд поддержки развития регионов "Региональная платформа"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4 480 000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«Мобильный справочник по алгоритмам оказания скорой и неотложной помощи»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Общественная организация «Амурский областной союз женщин»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D54249" w:rsidRDefault="00B30142" w:rsidP="00642A38">
            <w:pPr>
              <w:ind w:hanging="28"/>
              <w:textAlignment w:val="top"/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b/>
                <w:color w:val="211E1F"/>
                <w:sz w:val="24"/>
                <w:szCs w:val="24"/>
                <w:lang w:eastAsia="ru-RU"/>
              </w:rPr>
              <w:t xml:space="preserve">619 000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D54249" w:rsidRDefault="00B30142" w:rsidP="00642A38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D54249">
              <w:rPr>
                <w:rFonts w:eastAsia="Times New Roman"/>
                <w:color w:val="211E1F"/>
                <w:sz w:val="24"/>
                <w:szCs w:val="24"/>
                <w:lang w:eastAsia="ru-RU"/>
              </w:rPr>
              <w:t xml:space="preserve">Сопровождение реабилитационных программ инвалидов на базе Амурского регионального ресурсного центра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B30142" w:rsidRPr="00D54249" w:rsidRDefault="00B30142" w:rsidP="00B30142">
            <w:pPr>
              <w:ind w:firstLine="0"/>
              <w:textAlignment w:val="top"/>
              <w:rPr>
                <w:rFonts w:eastAsia="Times New Roman"/>
                <w:color w:val="211E1F"/>
                <w:sz w:val="24"/>
                <w:szCs w:val="24"/>
                <w:lang w:eastAsia="ru-RU"/>
              </w:rPr>
            </w:pPr>
            <w:r w:rsidRPr="00A41C3C">
              <w:rPr>
                <w:sz w:val="22"/>
                <w:szCs w:val="22"/>
              </w:rPr>
              <w:t>консультационная, методическая и образовательная поддержка проектов в социально значимых сферах деятельности некоммерческих неправительственных организаций;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фонд «ЯРКАЯ ЖИЗНЬ»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2 449 000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Проект «ВЕК ДОБРА» </w:t>
            </w:r>
          </w:p>
          <w:p w:rsidR="00E13CA6" w:rsidRPr="00992F5E" w:rsidRDefault="00E13CA6" w:rsidP="00E13CA6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направлен на взаимодействие некоммерческих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организаций в социально значимых сферах деятельности, с целью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эффективного взаимодействия, привлечения внимания общественности 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нуждам современного общества и популяризации благотворительности, 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также добровольчества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ВЕК ДОБРА» - это современный проект, который поддержит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благотворительные организации через консультационные встречи,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семинары со специалистами в некоммерческом секторе, а также это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бесплатное мобильное приложение, которым смогут пользоваться жители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и гости Санкт-Петербурга для того чтобы узнать актуальную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информацию о том, где и как можно помочь одиноким пожилым людям,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детям с тяжелыми заболеваниями, детям-сиротам, бездомным людям,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брошенным животным и так далее. 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Благодаря приложению и проекту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«ВЕК ДОБРА» некоммерческие организации смогут улучшить знания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качество своей работы, привлечь финансы, необходимые вещи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добровольцев, а горожане смогут активнее помогать тем, кто находится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тяжелой жизненной ситуации, что позволит принести яркую и счастливую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жизнь, тем, кто так в этом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нуждается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поддержки гуманитарных программ «Русская Гуманитарная Миссия»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бесплатной юридической помощи социально ориентированным некоммерческим неправительственным организациям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Религиозная организация «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Ставропигиальный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женский монастырь –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Марфо-Мариинская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обитель милосердия Русской Православной Церкви (Московский Патриархат)»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организаций, в работе по семейному устройству детей-сирот и детей, оставшихся без попечения родителей, профилактике социального сиротства, социальной адаптации детей-инвалидов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"Культурно-правовой центр "Виват"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684 825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Реестр социально ориентированных некоммерческих организаций как основа для проведения мониторинга их деятельности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Самарская региональная общественная организация по содействию защите прав человека "Достойная помощь"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942 656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Доброволец, знай свои права: общественный центр поддержки добровольцев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Фонд поддержки культурно-образовательных программ «Содействие»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проект: от идеи до реализации» –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образовательный модуль – обучающая программа, с использованием дистанционных образовательных технологий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фонд профилактики социального сиротства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4 400 000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ресурсных центров на базе социально-ориентированных некоммерческих организаций по вопросам профилактики отказов от новорожденных детей и помощи семьям в трудной жизненной ситуации в регионах России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Региональная чернобыльская общественная организация "Радимичи - детям Чернобыля"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1 700 000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Ресурсный центр "Радимичи" для развития некоммерческого сектора Брянской области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Православная религиозная организация Отдел по церковной благотворительности и социальному служению Русской Православной Церкви (Московский Патриархат)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4 012 803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Ресурсный центр для социально-ориентированных НКО: консультационная и методическая поддержка социально-ориентированных некоммерческих организаций, осуществляющих свою деятельность в области профилактики социального сиротства, поддержки материнства и детства, повышения качества жизни пожилых людей, социальной адаптации инвалидов, помощи людям с химическими зависимостями и другим нуждающимся, попавшим в трудную жизненную ситуацию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Фонд "Небо Севера"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Консультационная служба для НКО (повышение эффективности проектной деятельности социально ориентированных НКО, в том числе: телефонная служба, интернет-сервис, экспертная оценка проектов, консультации и подготовка рекомендации).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Фонд поддержки гуманитарных и просветительских инициатив "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системы ресурсной, в том числе образовательно-консультационной поддержки социально значимых проектов некоммерческих неправительственных организаций в регионах РФ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Вологодская областная общественная организация "Клуб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дерикторов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по информационным технологиям Вологодской области"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5 891 700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информационного ресурса - база данных механизмов государственной поддержки НКО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фонд содействия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межцерковной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христианской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диаконии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860 451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Ресурсный центр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Некоммерческое партнерство тренеров и консультантов «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Девелопмент-групп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программа развития руководителей и менеджеров СО НКО «ПРОНКО_2.0»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B30142" w:rsidRPr="005A5366" w:rsidRDefault="00B30142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Свердловская региональная общественная организация по содействию помощи семьям с детьми в трудной жизненной ситуации «Аистенок»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2 841 046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«СЛАБОЕ ЗВЕНО» - оказание консультационной, методической и экспертной поддержки социально ориентированным некоммерческим организациям при оказании услуг в предоставлении временного приюта женщинам с детьми в трудной жизненной ситуации </w:t>
            </w:r>
          </w:p>
        </w:tc>
      </w:tr>
      <w:tr w:rsidR="00B30142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B30142" w:rsidRPr="00642A38" w:rsidRDefault="00B30142" w:rsidP="00B30142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Некоммерческое партнерство «Северный путь – природа, история, культура»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B30142" w:rsidRPr="00992F5E" w:rsidRDefault="00B30142" w:rsidP="00B30142">
            <w:pPr>
              <w:ind w:hanging="28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2 300 000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142" w:rsidRPr="00992F5E" w:rsidRDefault="00B30142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общественной </w:t>
            </w: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системы постоянного мониторинга состояния лесов Ленинградской области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  <w:r w:rsidRPr="00E152D0">
              <w:rPr>
                <w:sz w:val="22"/>
                <w:szCs w:val="22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152D0">
              <w:rPr>
                <w:sz w:val="22"/>
                <w:szCs w:val="22"/>
              </w:rPr>
              <w:t>повышение качества жизни людей пожилого возраста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общественный фонд «Фонд содействия развития науки, образования и медицины»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5 104 595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Здоровое долголетие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Фонд регионального развития «Перспектива»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754 212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Исследование роли и возможностей НКО в повышении качества жизни людей пожилого возраста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РЕЛИГИОЗНАЯ ОРГАНИЗАЦИЯ "ПОДВОРЬЕ ПАТРИАРХА МОСКОВСКОГО И ВСЕЯ РУСИ ХРАМА ПРЕОБРАЖЕНИЯ ГОСПОДНЯ В С. ОСТРОВ ЛЕНИНСКОГО РАЙОНА МОСКОВСКОЙ ОБЛАСТИ, РУССКОЙ ПРАВОСЛАВНОЙ </w:t>
            </w:r>
            <w:r w:rsidRPr="00E152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ЦЕРКВИ (МОСКОВСКИЙ ПАТРИАРХАТ)"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1 200 000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"Осень жизни в добром доме"  </w:t>
            </w:r>
          </w:p>
          <w:p w:rsidR="00E13CA6" w:rsidRPr="00E152D0" w:rsidRDefault="00E13CA6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реализуется с целью повышения качества жизни одиноких немощных людей пожилого возраста, в том числе пенсионеров и ветеранов, которые уже не могут сами себя обслуживать, но не имеют должного ухода, лишены возможности общения и посещения храма, совсем не бывают на свежем воздухе.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В старческом доме на Подворье проживают немощные одинокие женщины – прихожанки православных храмов, в т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монахини, 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которые не всегда могут быть оформлены в </w:t>
            </w:r>
            <w:proofErr w:type="spell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учреждения, зачастую ввиду больших очередей и отсутствия формального статуса, да они и сами хотят провести остаток жизни в богоугодном месте с домовым храмом. Им обеспечивается проживание, питание, гигиенический уход, посещение храма и прогулки, общение с прихожанами и детьми и подростками – учащимися воскресной школы, их вовлекают в приходские мероприятия. </w:t>
            </w:r>
            <w:proofErr w:type="spell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поддержка позволит увеличить число 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в старческом доме вдвое. 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Для обеспечения пожилых людей экологически чистыми продуктами питания будет организована, в т.ч. Силами волонтеров, обработка церковной земли (от 1,5 до 2 га), выращивание и сбор овощей и др. сельхоз продукции, ее заготовка и консервирование на зиму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социальной адаптации </w:t>
            </w:r>
            <w:proofErr w:type="gramStart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>пожилых</w:t>
            </w:r>
            <w:proofErr w:type="gramEnd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 «Серебряный возраст»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«Центр новых возможностей 50+» </w:t>
            </w:r>
          </w:p>
          <w:p w:rsidR="00E13CA6" w:rsidRPr="00E152D0" w:rsidRDefault="00E13CA6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 на создание и функционирование Центров по трудоустройству и социальной адаптации граждан </w:t>
            </w:r>
            <w:proofErr w:type="spell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и пенсионного возраста на территории Московской, Ленинградской и Псковской областей.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 Центров направлена на то, чтобы показать весь спектр возможностей для самореализации граждан РФ во второй половине жизни, помочь людям поколения 50+ сделать соответствующий осознанный выбор своей траектории карьерного развития. 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В рамках данной программы будет решаться проблема освоения людьми старшего возраста новых видов деятельности (профессия, вид деятельности, занятие второй половины жизни), изменения образа жизни, психологических установок через создание поддерживающей инфраструктуры и включение в трудовую и добровольческую деятельность, что, в то же время, станет условием восприятия обществом граждан 50+ не как потребителей, а как производителей социальных благ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БИБЛИОТЕЧНЫХ ИННОВАЦИОННЫХ ТЕХНОЛОГИЙ РГБ»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2 200 000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Форум пожилых людей: пожилые люди для библиотеки – библиотека для пожилых людей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РЕГИОНАЛЬНАЯ ОБЩЕСТВЕННАЯ </w:t>
            </w:r>
            <w:r w:rsidRPr="00E152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ИНВАЛИДОВ “ЗДОРОВЬЕ ЧЕЛОВЕКА”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1 800 000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«Активное долголетие». Создание условий для активного и позитивного отдыха пожилых людей, в том числе лиц с </w:t>
            </w:r>
            <w:r w:rsidRPr="00E152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ограниченными возможностями здоровья, на объектах экологического, сельского, спортивного туризма.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Благотворительный Фонд социальной поддержки граждан «Планета Добра»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CA6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Межнациональный социальный Форум пенсионеров «Третий возраст» приуроченный </w:t>
            </w:r>
            <w:proofErr w:type="gramStart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75-й годовщине битвы за Москву в ходе Великой Отечественной войны 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Региональное отделение Всероссийского общественного движения "Матери России" Республики Дагестан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871 320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"Центр культуры и досуга "Общение" для пожилых </w:t>
            </w:r>
            <w:proofErr w:type="spellStart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>каспийчан</w:t>
            </w:r>
            <w:proofErr w:type="spellEnd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 - место, где согреваются сердца.</w:t>
            </w:r>
            <w:proofErr w:type="gramEnd"/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 Фестиваль бабушек".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Коми Республиканское региональное отделение Общероссийской общественной организации «Деловая Россия»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1 100 000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CA6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>"Третий возраст"</w:t>
            </w:r>
          </w:p>
          <w:p w:rsidR="003E5F38" w:rsidRPr="00E152D0" w:rsidRDefault="003E5F38" w:rsidP="00B30142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E152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3CA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проект, включающий в себя организацию информационно - просветительских и учебных курсов, лекционных и практических занятий по разным направлениям с участием специалистов разного профиля, занятий в творческих мастерских, </w:t>
            </w:r>
            <w:proofErr w:type="spell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экскурсионно</w:t>
            </w:r>
            <w:proofErr w:type="spell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– ознакомительных, туристических и оздоровительных занятий, курсового обучения различным программам, в том числе компьютерной грамотности и интернет - курсов для граждан республики Коми от 50 лет и старше с целью повышения современного уровня качества их</w:t>
            </w:r>
            <w:proofErr w:type="gram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жизни, персонального развития, социальной адаптации, общения и сохранения активной жизненной позиции</w:t>
            </w:r>
            <w:r w:rsidR="00E13CA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45F15">
              <w:rPr>
                <w:color w:val="000000" w:themeColor="text1"/>
                <w:sz w:val="22"/>
                <w:szCs w:val="22"/>
              </w:rPr>
              <w:t>социальная поддержка пенсионеров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БЛАГОТВОРИТЕЛЬНАЯ ОБЩЕСТВЕННАЯ ОРГАНИЗАЦИЯ "БРАТСТВО ВО ИМЯ РАВНОАПОСТОЛЬНОГО КНЯЗЯ ВЛАДИМИРА"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949 000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духовной поддержки и социальной помощи пенсионерам - престарелым и инвалидам «ДРУЖЕСКИЙ КРУГ». 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Региональная общественная организация содействия развитию науки, техники и образования "Прогрессивная традиция"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5 124 940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«Разработка мер по совершенствованию системы пенсионного обеспечения и социальной защиты пенсионеров в РФ»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СОЦИАЛЬНОГО ОБСЛУЖИВАНИЯ НАСЕЛЕНИЯ "ДОВЕРИЕ"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1 168 000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Социальное такси и мобильная бригада для граждан пенсионного возраста и инвалидов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содействия поддержке семьи, материнства и детства «Забота»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Оказание комплексной социальной поддержки пенсионеров «Школа активного долголетия»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92F5E">
              <w:rPr>
                <w:sz w:val="22"/>
                <w:szCs w:val="22"/>
              </w:rPr>
              <w:t>социальная поддержка граждан Российской Федерации, оказавшихся в трудной жизненной ситуации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Некоммерческая организация «Благотворительный фонд «Помощник и Покровитель»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1 200 000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«Социальный инструмент» </w:t>
            </w:r>
          </w:p>
          <w:p w:rsidR="00E13CA6" w:rsidRPr="00992F5E" w:rsidRDefault="00E13CA6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13CA6">
              <w:rPr>
                <w:rFonts w:eastAsia="Times New Roman"/>
                <w:sz w:val="24"/>
                <w:szCs w:val="24"/>
                <w:lang w:eastAsia="ru-RU"/>
              </w:rPr>
              <w:t>Создание инновационной технологии, позволяющей активно развивать социальные проекты по помощи бездомным в регионах страны при минимуме ресурсов на местах.</w:t>
            </w:r>
            <w:proofErr w:type="gramEnd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Технология основана на создании мобильного пункта обогрева для бездомных, временного предоставляемого общественным организациям в регионах страны как обучающего, пиар и привлекающего финансы инструмента. </w:t>
            </w:r>
            <w:proofErr w:type="gramStart"/>
            <w:r w:rsidRPr="00E13CA6">
              <w:rPr>
                <w:rFonts w:eastAsia="Times New Roman"/>
                <w:sz w:val="24"/>
                <w:szCs w:val="24"/>
                <w:lang w:eastAsia="ru-RU"/>
              </w:rPr>
              <w:t>Обязательным условием безвозмездной аренды является реализация подобного проекта силами самой общественной организации в следующем холодном сезоне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Московское городское объединение профсоюзов «СОЦПРОФ» – Территориальное объединение профсоюзных организаций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Центра информационно-консультационной помощи населению «ТРУД И ЗАНЯТОСТЬ»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Тюменская областная общественная организация «Будущее начинается сейчас»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«Не откажите в любви бездомному»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Свердловская региональная общественная организация поддержки социальной деятельности Екатеринбургской епархии «Православная Служба Милосердия»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1 264 211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«С Добротою в каждый Дом» (оказание социально-бытовых и социально-медицинских услуг малоимущим пожилым гражданам и инвалидам на дому, нуждающихся в постороннем уходе)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Спектакль для детей с ограниченными возможностями здоровья «Исполнение желаний. Про девочку Машу, которая не верила в чудеса»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«Издательский центр «Нескучный сад»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1 316 125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Сбор средств в интернете для помощи людям, оказавшимся в трудной жизненной ситуации.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Правоспавная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религиозная организация Прихода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Иоанно-Предтеченской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церкви с.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Староглушинка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района Алтайского края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Барнаульской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епархии Русской Православной Церкви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Приют для бездомных людей "Дом"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5A5366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Митрофания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, епископа Воронежского с. </w:t>
            </w: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Хреновое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Бобровского района Воронежской области (Московский Патриархат)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6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Милосердие </w:t>
            </w:r>
          </w:p>
          <w:p w:rsidR="00E13CA6" w:rsidRPr="00992F5E" w:rsidRDefault="004E1BC6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Предоставление людям, не имеющим крова и средств для проживания, помощи в оформлении и восстановлении документов (паспорт, трудовая книжка, мед</w:t>
            </w:r>
            <w:proofErr w:type="gram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олис, социальная и страховая пенсия). Социальная адаптация людей с </w:t>
            </w:r>
            <w:proofErr w:type="spell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алкозависимостью</w:t>
            </w:r>
            <w:proofErr w:type="spell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, приобщение к труду на имеющемся при приюте подсобном хозяйстве. </w:t>
            </w:r>
            <w:proofErr w:type="gram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 xml:space="preserve">При необходимости, </w:t>
            </w:r>
            <w:proofErr w:type="spellStart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эндо-протезирование</w:t>
            </w:r>
            <w:proofErr w:type="spellEnd"/>
            <w:r w:rsidR="00E13CA6" w:rsidRPr="00E13CA6">
              <w:rPr>
                <w:rFonts w:eastAsia="Times New Roman"/>
                <w:sz w:val="24"/>
                <w:szCs w:val="24"/>
                <w:lang w:eastAsia="ru-RU"/>
              </w:rPr>
              <w:t>, проведение операций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92F5E">
              <w:rPr>
                <w:sz w:val="22"/>
                <w:szCs w:val="22"/>
              </w:rPr>
              <w:t>развитие традиционных духовных ценностей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информационных технологий Свято-Троицкой Сергиевой Лавры и Московской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духовнойакадемии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Русской Православной Церкви»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Просветительский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медиа-проект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"50 слов о важном"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Владимирская областная общественная благотворительная организация инвалидов «Надежда и милосердие»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«Молодым везде у нас дорога, старикам всегда у нас почет»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Местный благотворительный фонд социальной поддержки "Во благо"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«История и поколения» </w:t>
            </w:r>
          </w:p>
          <w:p w:rsidR="007C3378" w:rsidRPr="00992F5E" w:rsidRDefault="004E1BC6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Проект направлен на воспитание у детей и молодежи чувства патриотизма и укрепление связи поколений, уважения к героям и к своей Малой Родине, увековечивание памяти о ветеранах Великой Отечественной войны, героях труда.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Это позволит обеспечить преемственность поколений, увековечивание памяти о ветеранах и жителях, внесших значительный вклад в развитие нашей страны, победу над врагом в 1941-1945 гг. Использование в комплексе выставочной, научно-исследовательской и творческой деятельности будет способствовать формированию активной гражданской позиции и осознанию ответственности за судьбу и будущее страны у подрастающего поколения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просветительско-издательский центр «Книжный клуб Союза писателей»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7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Общественно-политический проект «Слово и дело»</w:t>
            </w:r>
          </w:p>
          <w:p w:rsidR="003E5F38" w:rsidRPr="00992F5E" w:rsidRDefault="003E5F38" w:rsidP="004E1BC6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1BC6">
              <w:rPr>
                <w:rFonts w:eastAsia="Times New Roman"/>
                <w:sz w:val="24"/>
                <w:szCs w:val="24"/>
                <w:lang w:eastAsia="ru-RU"/>
              </w:rPr>
              <w:t>(п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роект представляет собой комплекс печатных, электронных и видеоматериалов, посвященных духовным и материальным основам русской цивилизации, таким как русский язык, русская культура, православная вера, фундаментальная наука, российское госу</w:t>
            </w:r>
            <w:r w:rsidR="007C3378">
              <w:rPr>
                <w:rFonts w:eastAsia="Times New Roman"/>
                <w:sz w:val="24"/>
                <w:szCs w:val="24"/>
                <w:lang w:eastAsia="ru-RU"/>
              </w:rPr>
              <w:t>дарство, армия и промышленность</w:t>
            </w:r>
            <w:r w:rsidR="004E1BC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социально-культурных услуг «Новые люди»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4 300 000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«Моя семья» </w:t>
            </w:r>
          </w:p>
          <w:p w:rsidR="007C3378" w:rsidRPr="00992F5E" w:rsidRDefault="004E1BC6" w:rsidP="004E1BC6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(в 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рамках проекта планируется проведение социологического исследования с целью изучения мнения молодых людей к отношениям в формате «гражданского брака», к феномену «быстрых разводов» (</w:t>
            </w:r>
            <w:proofErr w:type="spell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недолгосрочных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браков).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Мнения молодых людей лягут в основу выработки рекомендаций молодым семьям, которые будут оформлены в брошюру и распространены в загсах городов. Брошюра будет дополнена выдержками из выступлений психологов, оформлена картинками и </w:t>
            </w:r>
            <w:proofErr w:type="spell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мотиваторами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проекта. 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Важным пунктом реализации проекта станут лекции для молод</w:t>
            </w:r>
            <w:r w:rsidR="007C3378">
              <w:rPr>
                <w:rFonts w:eastAsia="Times New Roman"/>
                <w:sz w:val="24"/>
                <w:szCs w:val="24"/>
                <w:lang w:eastAsia="ru-RU"/>
              </w:rPr>
              <w:t>ежи по этике семейных отношений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Автономная некоммерческая организация «Центр Творчества детей и молодёжи БИ</w:t>
            </w: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М»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1 750 000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«Алмазный свет звезды» </w:t>
            </w:r>
          </w:p>
          <w:p w:rsidR="007C3378" w:rsidRPr="00992F5E" w:rsidRDefault="004E1BC6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Поэтория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«Алмазный свет звезды» для детского хора, меццо-сопрано, чтеца, камерного оркестра и органа.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Посвящается погибшим и живущим детям. Это произведение имеет очень сильное эмоциональное воздействие на слушателей. Оно способствует воспитанию патриотизма, познанию нашей истории и сопереживанию, связанному с событиями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торой </w:t>
            </w:r>
            <w:r w:rsidR="007C3378">
              <w:rPr>
                <w:rFonts w:eastAsia="Times New Roman"/>
                <w:sz w:val="24"/>
                <w:szCs w:val="24"/>
                <w:lang w:eastAsia="ru-RU"/>
              </w:rPr>
              <w:t>мировой войны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Автономная некоммерческая организация Информационный центр "Интеллектуальные коммуникации и стратегии"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Времена города </w:t>
            </w:r>
          </w:p>
          <w:p w:rsidR="007C3378" w:rsidRPr="00992F5E" w:rsidRDefault="004E1BC6" w:rsidP="004E1BC6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интерактивного </w:t>
            </w:r>
            <w:proofErr w:type="spell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онлайн-проекта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, посвященного сохранению исторической памяти различных поколений москвичей.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него пользователи имеют возможность создать «виртуальную мемориальную доску», посвященную известному событию, человеку или культурному явлению, привязав ее к точке на карте города. </w:t>
            </w:r>
            <w:proofErr w:type="spellStart"/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проекта сочетает материалы, подготовленные редакцией и материалы, присланные широкой пользовательской аудиторией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общественный фонд «Память мучеников и исповедников Русской Православной Церкви»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Россия, Украина, Белоруссия - общие духовные корни, общая историческая судьба (в жизнеописаниях и трудах мучеников и исповедников Русской Православной Церкви)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Свердловское</w:t>
            </w:r>
            <w:proofErr w:type="gram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региональная общественная организация </w:t>
            </w:r>
            <w:r w:rsidRPr="00992F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"Институт региональной политики"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900 000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у Молодёжи чувства патриотизма и гордости за Победу в Великой Отечественной войне на примере </w:t>
            </w:r>
            <w:r w:rsidRPr="00992F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жизнедеятельности маршала Г.К. Жукова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общественный фонд защиты человеческого достоинства и безопасности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2 500 000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Дискуссионный клуб "Через пропаганду духовных ценностей к укреплению социальной стабильности"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Общественный совет информационного развития «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Росинформразвитие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5 445 258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Аудиобиблиотека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всемирной литературы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Ассоциация «Северное информационное агентство»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987 826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«Возвращение утраченных святынь». Создание механизма по поиску мощей святых Русской Православной Церкви на основе церковно-государственного и церковно-общественного партнерства.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Самарская региональная общественная организация «Труженики тыла и ветераны труда»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1 717 432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Живая эстафета памяти </w:t>
            </w:r>
          </w:p>
          <w:p w:rsidR="007C3378" w:rsidRPr="00992F5E" w:rsidRDefault="004E1BC6" w:rsidP="004E1BC6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(Проект 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– это цикл из 16 встреч участников и ветеранов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ВОВ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, тружеников тыла, творческих людей нашего проекта с ветеранами войны, населением, в том числе учащимися и молодежью в 7 регионах нашей страны.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На этих совместных мероприятиях прозвучат воспоминания участников военных событий, стихи, рассказы о людях и событиях того времени, песни военных лет в исполнении людей старшего поколения и молодежи принимающего региона и творческой группы нашего проекта. Для проведения встреч будет использован новый литературный сборник «Наш Бессмертный полк», куда войдут стихи и рассказы самарских писателей и поэтов, а также учащихся Самарской области, ставшие победителями литературных конкурсов. 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Широкая география встреч, совместные действия людей разного возраста из различных регионов помогут молодым осознать, что у нас – одна большая страна, общая историческая память, и мы – часть одного великого народа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992F5E" w:rsidRPr="0050061D" w:rsidRDefault="00992F5E" w:rsidP="0050061D">
      <w:pPr>
        <w:ind w:firstLine="0"/>
        <w:rPr>
          <w:sz w:val="2"/>
          <w:szCs w:val="2"/>
        </w:rPr>
      </w:pPr>
    </w:p>
    <w:tbl>
      <w:tblPr>
        <w:tblStyle w:val="a3"/>
        <w:tblW w:w="159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154"/>
        <w:gridCol w:w="3828"/>
        <w:gridCol w:w="1559"/>
        <w:gridCol w:w="7087"/>
      </w:tblGrid>
      <w:tr w:rsidR="003E5F38" w:rsidRPr="005A5366" w:rsidTr="004E1BC6">
        <w:trPr>
          <w:trHeight w:val="47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92F5E">
              <w:rPr>
                <w:sz w:val="22"/>
                <w:szCs w:val="22"/>
              </w:rPr>
              <w:t>повышение общественной активности граждан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фонд содействия людям с ограниченными возможностями «Сопричастность»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1 500 000 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ГТО без границ - адаптация испытаний Всероссийского физкультурно-спортивного комплекса «Готов к труду и обороне» для лиц с инвалидностью.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Региональный Общественный Фонд поддержки Героев Советского Союза и Героев Российской Федерации имени генерала Е.Н. </w:t>
            </w:r>
            <w:proofErr w:type="spell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общественной активности ветеранов Вооруженных Сил Российской Федерации и членов их семей путём вовлечения их в реализацию социально значимого проекта по патриотическому воспитания граждан на примерах славной боевой и трудовой истории России - "Возьми в пример себе Героя". 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Культурно-просветительский РУССКИЙ ФОНД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2 481 360 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комьюнити-центр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"СО</w:t>
            </w: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БЫТИЕ" – новый инструмент повышения общественной активности граждан </w:t>
            </w:r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Фонд «Национальный центр мониторинга технологической модернизации и научно-технического развития»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>000</w:t>
            </w:r>
            <w:proofErr w:type="spellEnd"/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Вклад отечественной науки в повышение качества жизни граждан России </w:t>
            </w:r>
          </w:p>
          <w:p w:rsidR="007C3378" w:rsidRPr="00992F5E" w:rsidRDefault="004E1BC6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(е</w:t>
            </w:r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жегодно государство инвестирует в достижение количественных показателей эффективности научно-технологического сектора экономики значительные бюджетные средства, но эффект от этих инвестиций для социальной сферы неочевиден.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Требуется провести анализ приоритетов научно-технологического развития и сфокусировать их на решение социально значимых задач в рамках четкой системы ответственности науки перед обществом. Проведение гражданского аудита предполагается осуществить посредством многофакторного исследования приоритетов, показателей результативности и вклада российского научно-технологического сектора в решение социально значимых проблем на примере здравоохранения, продовольственного обеспечения и ЖКХ. Сбор, изучение, систематизация, анализ и оценка необходимых данных будет проводиться с обязательным участием гражданских и общественных активистов, 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представляющих</w:t>
            </w:r>
            <w:proofErr w:type="gram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 в том числе объединения ученых, </w:t>
            </w:r>
            <w:proofErr w:type="spell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 xml:space="preserve">, технологических предпринимателей и иных включенных в деятельность данного сектора целевых групп. По итогам проекта будет сформирована гражданская позиция о соответствии приоритетов и показателей российского научно-технологического сектора реальным потребностям населения Российской Федерации в повышении качества жизни, уровня благополучия и степени удовлетворенности, разработан итоговый перечень предложений по корректировке приоритетов и показателей. </w:t>
            </w:r>
            <w:proofErr w:type="gramStart"/>
            <w:r w:rsidR="007C3378" w:rsidRPr="007C3378">
              <w:rPr>
                <w:rFonts w:eastAsia="Times New Roman"/>
                <w:sz w:val="24"/>
                <w:szCs w:val="24"/>
                <w:lang w:eastAsia="ru-RU"/>
              </w:rPr>
              <w:t>Практическое применение результатов проекта позволит сориентировать профильные органы исполнительной власти, научные организации и высокотехнологичные предприятия на решение в первую очередь социально значимых вопросов и формировании национальных проектов, «касающихся каждой российской семьи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5F38" w:rsidRPr="005A5366" w:rsidTr="004E1BC6">
        <w:trPr>
          <w:trHeight w:val="47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Межрегиональный профсоюз работников в строительстве и эксплуатации сооружений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4 900 000 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38" w:rsidRPr="00992F5E" w:rsidRDefault="003E5F38" w:rsidP="007C3378">
            <w:pPr>
              <w:ind w:firstLine="0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992F5E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Представительство и защита социально-экономических прав трудящихся </w:t>
            </w:r>
          </w:p>
        </w:tc>
      </w:tr>
    </w:tbl>
    <w:p w:rsidR="00992F5E" w:rsidRDefault="00992F5E" w:rsidP="00992F5E"/>
    <w:p w:rsidR="001033D6" w:rsidRDefault="001033D6" w:rsidP="004E1BC6">
      <w:pPr>
        <w:ind w:firstLine="0"/>
      </w:pPr>
    </w:p>
    <w:sectPr w:rsidR="001033D6" w:rsidSect="004E1B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433E"/>
    <w:multiLevelType w:val="hybridMultilevel"/>
    <w:tmpl w:val="D1DA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069E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A5817"/>
    <w:rsid w:val="002C3112"/>
    <w:rsid w:val="002F4F76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3E5F38"/>
    <w:rsid w:val="00404882"/>
    <w:rsid w:val="004509FC"/>
    <w:rsid w:val="004556DD"/>
    <w:rsid w:val="00463D4E"/>
    <w:rsid w:val="0046446A"/>
    <w:rsid w:val="004A508F"/>
    <w:rsid w:val="004E1BC6"/>
    <w:rsid w:val="0050061D"/>
    <w:rsid w:val="00503594"/>
    <w:rsid w:val="00510211"/>
    <w:rsid w:val="00526998"/>
    <w:rsid w:val="00530C9E"/>
    <w:rsid w:val="005439B7"/>
    <w:rsid w:val="00562A65"/>
    <w:rsid w:val="0058359D"/>
    <w:rsid w:val="00596712"/>
    <w:rsid w:val="005A6272"/>
    <w:rsid w:val="005C0374"/>
    <w:rsid w:val="005D5B25"/>
    <w:rsid w:val="00607C18"/>
    <w:rsid w:val="00626DAA"/>
    <w:rsid w:val="00636AAD"/>
    <w:rsid w:val="00642A38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C3378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92F5E"/>
    <w:rsid w:val="009B2D06"/>
    <w:rsid w:val="009B588D"/>
    <w:rsid w:val="009C0551"/>
    <w:rsid w:val="009C29B8"/>
    <w:rsid w:val="00A05F10"/>
    <w:rsid w:val="00A67E37"/>
    <w:rsid w:val="00AC6B2E"/>
    <w:rsid w:val="00AE28D1"/>
    <w:rsid w:val="00AF1708"/>
    <w:rsid w:val="00AF5EA3"/>
    <w:rsid w:val="00B05980"/>
    <w:rsid w:val="00B12E4F"/>
    <w:rsid w:val="00B30142"/>
    <w:rsid w:val="00B33D0B"/>
    <w:rsid w:val="00B566E8"/>
    <w:rsid w:val="00BC069E"/>
    <w:rsid w:val="00C1027F"/>
    <w:rsid w:val="00C64BBF"/>
    <w:rsid w:val="00CD78FB"/>
    <w:rsid w:val="00D14E22"/>
    <w:rsid w:val="00D171B9"/>
    <w:rsid w:val="00D2683B"/>
    <w:rsid w:val="00D3170F"/>
    <w:rsid w:val="00D52321"/>
    <w:rsid w:val="00D64332"/>
    <w:rsid w:val="00DA44F4"/>
    <w:rsid w:val="00DB11E3"/>
    <w:rsid w:val="00DB39C5"/>
    <w:rsid w:val="00DC02C2"/>
    <w:rsid w:val="00DD4DD9"/>
    <w:rsid w:val="00E0290D"/>
    <w:rsid w:val="00E13CA6"/>
    <w:rsid w:val="00E152D0"/>
    <w:rsid w:val="00E4034F"/>
    <w:rsid w:val="00E77D55"/>
    <w:rsid w:val="00E80228"/>
    <w:rsid w:val="00EA2422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9E"/>
    <w:pPr>
      <w:ind w:firstLine="709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9E"/>
    <w:pPr>
      <w:ind w:firstLine="709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3F96-4FB6-4774-9464-7D42452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4</cp:revision>
  <cp:lastPrinted>2016-06-22T03:00:00Z</cp:lastPrinted>
  <dcterms:created xsi:type="dcterms:W3CDTF">2016-06-21T10:19:00Z</dcterms:created>
  <dcterms:modified xsi:type="dcterms:W3CDTF">2016-06-22T03:00:00Z</dcterms:modified>
</cp:coreProperties>
</file>