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ПОЛОЖЕНИЕ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об областной межведомственной комиссии по вопросам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демографии, семьи, женщин и детей</w:t>
      </w:r>
    </w:p>
    <w:p w:rsid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 xml:space="preserve">1. Областная межведомственная комиссия по вопросам демографии, семьи, женщин и детей (далее </w:t>
      </w:r>
      <w:r>
        <w:rPr>
          <w:rFonts w:cs="Times New Roman"/>
          <w:bCs/>
          <w:szCs w:val="28"/>
        </w:rPr>
        <w:t>–</w:t>
      </w:r>
      <w:r w:rsidRPr="008E721C">
        <w:rPr>
          <w:rFonts w:cs="Times New Roman"/>
          <w:bCs/>
          <w:szCs w:val="28"/>
        </w:rPr>
        <w:t xml:space="preserve"> комиссия) является координационным органом, образованным в целях обеспечения согласованных действий органов исполнительной власти Омской области по вопросам реализации государственной политики Омской области в сфере демографии, семьи, женщин и детей.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2. Основными задачами комиссии являются: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1) рассмотрение вопросов, связанных с реализацией государственной политики Омской области в сфере демографии, семьи, женщин и детей;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2) подготовка предложений Губернатору Омской области, в Правительство Омской области, иные органы исполнительной власти Омской области по вопросам реализации государственной политики Омской области в сфере демографии, семьи, женщин и детей, в том числе по совершенствованию нормативных правовых актов, регулирующих отношения в сфере демографии, семьи, женщин и детей;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 xml:space="preserve">3) оценка эффективности мер, </w:t>
      </w:r>
      <w:proofErr w:type="gramStart"/>
      <w:r w:rsidRPr="008E721C">
        <w:rPr>
          <w:rFonts w:cs="Times New Roman"/>
          <w:bCs/>
          <w:szCs w:val="28"/>
        </w:rPr>
        <w:t>проводимых</w:t>
      </w:r>
      <w:proofErr w:type="gramEnd"/>
      <w:r w:rsidRPr="008E721C">
        <w:rPr>
          <w:rFonts w:cs="Times New Roman"/>
          <w:bCs/>
          <w:szCs w:val="28"/>
        </w:rPr>
        <w:t xml:space="preserve"> органами исполнительной власти Омской области по вопросам реализации государственной политики Омской области в сфере демографии, семьи, женщин и детей.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3. Для решения поставленных задач комиссия вправе: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1) вносить в установленном порядке Губернатору Омской области, в Правительство Омской области, иные органы исполнительной власти Омской области предложения по решению вопросов, связанных с реализацией государственной политики Омской области в сфере демографии, семьи, женщин и детей;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2) запрашивать в установленном порядке необходимую информацию у федеральных органов исполнительной власти и их территориальных органов, органов исполнительной власти Омской области, органов местного самоуправления, организаций;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3) привлекать к участию в работе комиссии представителей федеральных органов исполнительной власти и их территориальных органов, органов исполнительной власти Омской области, органов местного самоуправления, организаций;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4) создавать рабочие группы из членов комиссии и привлеченных представителей федеральных органов исполнительной власти и их территориальных органов, органов исполнительной власти Омской области, органов местного самоуправления, организаций.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4. Организует работу комиссии и ведет ее заседания председатель комиссии. В отсутствие председателя комиссии по его поручению обязанности председателя комиссии исполняет заместитель председателя комиссии.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 xml:space="preserve">5. Комиссия осуществляет свою деятельность в соответствии с планом работы. План работы на очередной год утверждается на заседании комиссии в IV квартале </w:t>
      </w:r>
      <w:proofErr w:type="gramStart"/>
      <w:r w:rsidRPr="008E721C">
        <w:rPr>
          <w:rFonts w:cs="Times New Roman"/>
          <w:bCs/>
          <w:szCs w:val="28"/>
        </w:rPr>
        <w:t>текущего</w:t>
      </w:r>
      <w:proofErr w:type="gramEnd"/>
      <w:r w:rsidRPr="008E721C">
        <w:rPr>
          <w:rFonts w:cs="Times New Roman"/>
          <w:bCs/>
          <w:szCs w:val="28"/>
        </w:rPr>
        <w:t xml:space="preserve"> года.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lastRenderedPageBreak/>
        <w:t>6. Заседание комиссии проводится по мере необходимости, но не реже одного раза в 6 месяцев.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7. Члены комиссии участвуют в заседании комиссии лично. В случае невозможности участия члена комиссии в заседании комиссии по причине болезни, отпуска, командировки или по иным уважительным причинам для участия в заседании комиссии членом комиссии может быть направлено замещающее его лицо.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8. Заседание комиссии считается правомочным, если на нем присутствует не менее двух третей членов комиссии.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9. Члены комиссии участвуют в работе комиссии с правом решающего голоса. Лица, замещающие членов комиссии на ее заседаниях, имеют право совещательного голоса при принятии решений комиссии.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10. Комиссия принимает решения по рассматриваемым вопросам большинством голосов от числа присутствующих на заседании членов комиссии путем проведения открытого голосования. При разделении голосов поровну окончательное решение принимает председатель комиссии.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 xml:space="preserve">11. Результаты рассмотрения вопросов на </w:t>
      </w:r>
      <w:proofErr w:type="gramStart"/>
      <w:r w:rsidRPr="008E721C">
        <w:rPr>
          <w:rFonts w:cs="Times New Roman"/>
          <w:bCs/>
          <w:szCs w:val="28"/>
        </w:rPr>
        <w:t>заседании</w:t>
      </w:r>
      <w:proofErr w:type="gramEnd"/>
      <w:r w:rsidRPr="008E721C">
        <w:rPr>
          <w:rFonts w:cs="Times New Roman"/>
          <w:bCs/>
          <w:szCs w:val="28"/>
        </w:rPr>
        <w:t xml:space="preserve"> комиссии оформляются протоколом.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12. Протокол заседания комиссии подписывается председательствующим на заседании комиссии и направляется членам комиссии, а также лицам, привлеченным для участия в работе комиссии.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13. Председатель Комиссии: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1) непосредственно организует работу комиссии;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2) распределяет текущие обязанности между членами комиссии;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3) утверждает составы рабочих групп;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4) осуществляет иные полномочия в соответствии с компетенцией комиссии.</w:t>
      </w:r>
    </w:p>
    <w:p w:rsidR="008E721C" w:rsidRPr="008E721C" w:rsidRDefault="008E721C" w:rsidP="008E7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8E721C">
        <w:rPr>
          <w:rFonts w:cs="Times New Roman"/>
          <w:bCs/>
          <w:szCs w:val="28"/>
        </w:rPr>
        <w:t>14. Организационно-техническое обеспечение деятельности комиссии осуществляет Министерство труда и социального развития Омской области.</w:t>
      </w:r>
    </w:p>
    <w:p w:rsidR="008E721C" w:rsidRPr="008E721C" w:rsidRDefault="008E721C" w:rsidP="005C2770">
      <w:pPr>
        <w:pStyle w:val="ConsPlusNormal"/>
        <w:jc w:val="center"/>
        <w:rPr>
          <w:bCs/>
        </w:rPr>
      </w:pPr>
    </w:p>
    <w:p w:rsidR="008E721C" w:rsidRPr="008E721C" w:rsidRDefault="008E721C" w:rsidP="005C2770">
      <w:pPr>
        <w:pStyle w:val="ConsPlusNormal"/>
        <w:jc w:val="center"/>
        <w:rPr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p w:rsidR="008E721C" w:rsidRDefault="008E721C" w:rsidP="005C2770">
      <w:pPr>
        <w:pStyle w:val="ConsPlusNormal"/>
        <w:jc w:val="center"/>
        <w:rPr>
          <w:b/>
          <w:bCs/>
        </w:rPr>
      </w:pPr>
    </w:p>
    <w:sectPr w:rsidR="008E721C" w:rsidSect="0056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770"/>
    <w:rsid w:val="00267286"/>
    <w:rsid w:val="003631E5"/>
    <w:rsid w:val="00567888"/>
    <w:rsid w:val="005C2770"/>
    <w:rsid w:val="00761137"/>
    <w:rsid w:val="0079195C"/>
    <w:rsid w:val="008E721C"/>
    <w:rsid w:val="009C798F"/>
    <w:rsid w:val="00B77C96"/>
    <w:rsid w:val="00C85C48"/>
    <w:rsid w:val="00CC21FF"/>
    <w:rsid w:val="00F170DF"/>
    <w:rsid w:val="00F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70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ONBacevich</dc:creator>
  <cp:keywords/>
  <dc:description/>
  <cp:lastModifiedBy>ONBacevich</cp:lastModifiedBy>
  <cp:revision>4</cp:revision>
  <dcterms:created xsi:type="dcterms:W3CDTF">2016-07-25T11:34:00Z</dcterms:created>
  <dcterms:modified xsi:type="dcterms:W3CDTF">2016-07-25T11:40:00Z</dcterms:modified>
</cp:coreProperties>
</file>