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8" w:rsidRDefault="006C4B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4B38" w:rsidRDefault="006C4B38">
      <w:pPr>
        <w:pStyle w:val="ConsPlusNormal"/>
        <w:jc w:val="both"/>
        <w:outlineLvl w:val="0"/>
      </w:pPr>
    </w:p>
    <w:p w:rsidR="006C4B38" w:rsidRDefault="006C4B38">
      <w:pPr>
        <w:pStyle w:val="ConsPlusTitle"/>
        <w:jc w:val="center"/>
        <w:outlineLvl w:val="0"/>
      </w:pPr>
      <w:r>
        <w:t>ПРАВИТЕЛЬСТВО ОМСКОЙ ОБЛАСТИ</w:t>
      </w:r>
    </w:p>
    <w:p w:rsidR="006C4B38" w:rsidRDefault="006C4B38">
      <w:pPr>
        <w:pStyle w:val="ConsPlusTitle"/>
        <w:jc w:val="center"/>
      </w:pPr>
    </w:p>
    <w:p w:rsidR="006C4B38" w:rsidRDefault="006C4B38">
      <w:pPr>
        <w:pStyle w:val="ConsPlusTitle"/>
        <w:jc w:val="center"/>
      </w:pPr>
      <w:r>
        <w:t>ПОСТАНОВЛЕНИЕ</w:t>
      </w:r>
    </w:p>
    <w:p w:rsidR="006C4B38" w:rsidRDefault="006C4B38">
      <w:pPr>
        <w:pStyle w:val="ConsPlusTitle"/>
        <w:jc w:val="center"/>
      </w:pPr>
      <w:r>
        <w:t>от 13 марта 2013 г. N 43-п</w:t>
      </w:r>
    </w:p>
    <w:p w:rsidR="006C4B38" w:rsidRDefault="006C4B38">
      <w:pPr>
        <w:pStyle w:val="ConsPlusTitle"/>
        <w:jc w:val="center"/>
      </w:pPr>
    </w:p>
    <w:p w:rsidR="006C4B38" w:rsidRDefault="006C4B38">
      <w:pPr>
        <w:pStyle w:val="ConsPlusTitle"/>
        <w:jc w:val="center"/>
      </w:pPr>
      <w:r>
        <w:t>ОБ УТВЕРЖДЕНИИ ПОРЯДКА ОПРЕДЕЛЕНИЯ ОБЪЕМА И</w:t>
      </w:r>
    </w:p>
    <w:p w:rsidR="006C4B38" w:rsidRDefault="006C4B38">
      <w:pPr>
        <w:pStyle w:val="ConsPlusTitle"/>
        <w:jc w:val="center"/>
      </w:pPr>
      <w:r>
        <w:t xml:space="preserve">ПРЕДОСТАВЛЕНИЯ СУБСИДИЙ СОЦИАЛЬНО </w:t>
      </w:r>
      <w:proofErr w:type="gramStart"/>
      <w:r>
        <w:t>ОРИЕНТИРОВАННЫМ</w:t>
      </w:r>
      <w:proofErr w:type="gramEnd"/>
    </w:p>
    <w:p w:rsidR="006C4B38" w:rsidRDefault="006C4B38">
      <w:pPr>
        <w:pStyle w:val="ConsPlusTitle"/>
        <w:jc w:val="center"/>
      </w:pPr>
      <w:r>
        <w:t>НЕКОММЕРЧЕСКИМ ОРГАНИЗАЦИЯМ, ОСУЩЕСТВЛЯЮЩИМ</w:t>
      </w:r>
    </w:p>
    <w:p w:rsidR="006C4B38" w:rsidRDefault="006C4B38">
      <w:pPr>
        <w:pStyle w:val="ConsPlusTitle"/>
        <w:jc w:val="center"/>
      </w:pPr>
      <w:r>
        <w:t>ДЕЯТЕЛЬНОСТЬ В СОЦИАЛЬНОЙ СФЕРЕ</w:t>
      </w:r>
    </w:p>
    <w:p w:rsidR="006C4B38" w:rsidRDefault="006C4B38">
      <w:pPr>
        <w:pStyle w:val="ConsPlusNormal"/>
        <w:jc w:val="center"/>
      </w:pPr>
      <w:r>
        <w:t>Список изменяющих документов</w:t>
      </w:r>
    </w:p>
    <w:p w:rsidR="006C4B38" w:rsidRDefault="006C4B38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6C4B38" w:rsidRDefault="006C4B38">
      <w:pPr>
        <w:pStyle w:val="ConsPlusNormal"/>
        <w:jc w:val="center"/>
      </w:pPr>
      <w:r>
        <w:t xml:space="preserve">от 07.08.2013 </w:t>
      </w:r>
      <w:hyperlink r:id="rId5" w:history="1">
        <w:r>
          <w:rPr>
            <w:color w:val="0000FF"/>
          </w:rPr>
          <w:t>N 176-п</w:t>
        </w:r>
      </w:hyperlink>
      <w:r>
        <w:t xml:space="preserve">, от 13.11.2013 </w:t>
      </w:r>
      <w:hyperlink r:id="rId6" w:history="1">
        <w:r>
          <w:rPr>
            <w:color w:val="0000FF"/>
          </w:rPr>
          <w:t>N 286-п</w:t>
        </w:r>
      </w:hyperlink>
      <w:r>
        <w:t xml:space="preserve">, от 24.12.2013 </w:t>
      </w:r>
      <w:hyperlink r:id="rId7" w:history="1">
        <w:r>
          <w:rPr>
            <w:color w:val="0000FF"/>
          </w:rPr>
          <w:t>N 352-п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21.01.2015 </w:t>
      </w:r>
      <w:hyperlink r:id="rId8" w:history="1">
        <w:r>
          <w:rPr>
            <w:color w:val="0000FF"/>
          </w:rPr>
          <w:t>N 6-п</w:t>
        </w:r>
      </w:hyperlink>
      <w:r>
        <w:t xml:space="preserve">, от 11.03.2015 </w:t>
      </w:r>
      <w:hyperlink r:id="rId9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10" w:history="1">
        <w:r>
          <w:rPr>
            <w:color w:val="0000FF"/>
          </w:rPr>
          <w:t>N 123-п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26.08.2015 </w:t>
      </w:r>
      <w:hyperlink r:id="rId11" w:history="1">
        <w:r>
          <w:rPr>
            <w:color w:val="0000FF"/>
          </w:rPr>
          <w:t>N 233-п</w:t>
        </w:r>
      </w:hyperlink>
      <w:r>
        <w:t xml:space="preserve">, от 25.11.2015 </w:t>
      </w:r>
      <w:hyperlink r:id="rId12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13" w:history="1">
        <w:r>
          <w:rPr>
            <w:color w:val="0000FF"/>
          </w:rPr>
          <w:t>N 147-п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21.09.2016 </w:t>
      </w:r>
      <w:hyperlink r:id="rId14" w:history="1">
        <w:r>
          <w:rPr>
            <w:color w:val="0000FF"/>
          </w:rPr>
          <w:t>N 266-п</w:t>
        </w:r>
      </w:hyperlink>
      <w:r>
        <w:t xml:space="preserve">, от 19.04.2017 </w:t>
      </w:r>
      <w:hyperlink r:id="rId15" w:history="1">
        <w:r>
          <w:rPr>
            <w:color w:val="0000FF"/>
          </w:rPr>
          <w:t>N 106-п</w:t>
        </w:r>
      </w:hyperlink>
      <w:r>
        <w:t>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пунктом 5 статьи 31.1</w:t>
        </w:r>
      </w:hyperlink>
      <w:r>
        <w:t xml:space="preserve"> Федерального закона "О некоммерческих организациях", в целях реализации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Омской области "Социальная поддержка населения", утвержденной постановлением Правительства Омской области от 15 октября 2013 года N 256-п, Правительство Омской области постановляет: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согласно приложению к настоящему постановлению.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11.03.2015 N 43-п)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C4B38" w:rsidRDefault="006C4B38">
      <w:pPr>
        <w:pStyle w:val="ConsPlusNormal"/>
        <w:jc w:val="right"/>
      </w:pPr>
      <w:r>
        <w:t>Председателя Правительства</w:t>
      </w:r>
    </w:p>
    <w:p w:rsidR="006C4B38" w:rsidRDefault="006C4B38">
      <w:pPr>
        <w:pStyle w:val="ConsPlusNormal"/>
        <w:jc w:val="right"/>
      </w:pPr>
      <w:r>
        <w:t>Омской области</w:t>
      </w:r>
    </w:p>
    <w:p w:rsidR="006C4B38" w:rsidRDefault="006C4B38">
      <w:pPr>
        <w:pStyle w:val="ConsPlusNormal"/>
        <w:jc w:val="right"/>
      </w:pPr>
      <w:r>
        <w:t>Ю.В.Гамбург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right"/>
        <w:outlineLvl w:val="0"/>
      </w:pPr>
      <w:r>
        <w:t>Приложение</w:t>
      </w:r>
    </w:p>
    <w:p w:rsidR="006C4B38" w:rsidRDefault="006C4B38">
      <w:pPr>
        <w:pStyle w:val="ConsPlusNormal"/>
        <w:jc w:val="right"/>
      </w:pPr>
      <w:r>
        <w:t>к постановлению Правительства Омской области</w:t>
      </w:r>
    </w:p>
    <w:p w:rsidR="006C4B38" w:rsidRDefault="006C4B38">
      <w:pPr>
        <w:pStyle w:val="ConsPlusNormal"/>
        <w:jc w:val="right"/>
      </w:pPr>
      <w:r>
        <w:t>от 13 марта 2013 г. N 43-п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Title"/>
        <w:jc w:val="center"/>
      </w:pPr>
      <w:bookmarkStart w:id="0" w:name="P35"/>
      <w:bookmarkEnd w:id="0"/>
      <w:r>
        <w:t>ПОРЯДОК</w:t>
      </w:r>
    </w:p>
    <w:p w:rsidR="006C4B38" w:rsidRDefault="006C4B38">
      <w:pPr>
        <w:pStyle w:val="ConsPlusTitle"/>
        <w:jc w:val="center"/>
      </w:pPr>
      <w:r>
        <w:t>определения объема и предоставления</w:t>
      </w:r>
    </w:p>
    <w:p w:rsidR="006C4B38" w:rsidRDefault="006C4B38">
      <w:pPr>
        <w:pStyle w:val="ConsPlusTitle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6C4B38" w:rsidRDefault="006C4B38">
      <w:pPr>
        <w:pStyle w:val="ConsPlusTitle"/>
        <w:jc w:val="center"/>
      </w:pPr>
      <w:r>
        <w:t>организациям, осуществляющим деятельность</w:t>
      </w:r>
    </w:p>
    <w:p w:rsidR="006C4B38" w:rsidRDefault="006C4B38">
      <w:pPr>
        <w:pStyle w:val="ConsPlusTitle"/>
        <w:jc w:val="center"/>
      </w:pPr>
      <w:r>
        <w:t>в социальной сфере</w:t>
      </w:r>
    </w:p>
    <w:p w:rsidR="006C4B38" w:rsidRDefault="006C4B38">
      <w:pPr>
        <w:pStyle w:val="ConsPlusNormal"/>
        <w:jc w:val="center"/>
      </w:pPr>
      <w:r>
        <w:t>Список изменяющих документов</w:t>
      </w:r>
    </w:p>
    <w:p w:rsidR="006C4B38" w:rsidRDefault="006C4B38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6C4B38" w:rsidRDefault="006C4B38">
      <w:pPr>
        <w:pStyle w:val="ConsPlusNormal"/>
        <w:jc w:val="center"/>
      </w:pPr>
      <w:r>
        <w:t xml:space="preserve">от 07.08.2013 </w:t>
      </w:r>
      <w:hyperlink r:id="rId21" w:history="1">
        <w:r>
          <w:rPr>
            <w:color w:val="0000FF"/>
          </w:rPr>
          <w:t>N 176-п</w:t>
        </w:r>
      </w:hyperlink>
      <w:r>
        <w:t xml:space="preserve">, от 13.11.2013 </w:t>
      </w:r>
      <w:hyperlink r:id="rId22" w:history="1">
        <w:r>
          <w:rPr>
            <w:color w:val="0000FF"/>
          </w:rPr>
          <w:t>N 286-п</w:t>
        </w:r>
      </w:hyperlink>
      <w:r>
        <w:t xml:space="preserve">, от 24.12.2013 </w:t>
      </w:r>
      <w:hyperlink r:id="rId23" w:history="1">
        <w:r>
          <w:rPr>
            <w:color w:val="0000FF"/>
          </w:rPr>
          <w:t>N 352-п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21.01.2015 </w:t>
      </w:r>
      <w:hyperlink r:id="rId24" w:history="1">
        <w:r>
          <w:rPr>
            <w:color w:val="0000FF"/>
          </w:rPr>
          <w:t>N 6-п</w:t>
        </w:r>
      </w:hyperlink>
      <w:r>
        <w:t xml:space="preserve">, от 11.03.2015 </w:t>
      </w:r>
      <w:hyperlink r:id="rId25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26" w:history="1">
        <w:r>
          <w:rPr>
            <w:color w:val="0000FF"/>
          </w:rPr>
          <w:t>N 123-п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26.08.2015 </w:t>
      </w:r>
      <w:hyperlink r:id="rId27" w:history="1">
        <w:r>
          <w:rPr>
            <w:color w:val="0000FF"/>
          </w:rPr>
          <w:t>N 233-п</w:t>
        </w:r>
      </w:hyperlink>
      <w:r>
        <w:t xml:space="preserve">, от 25.11.2015 </w:t>
      </w:r>
      <w:hyperlink r:id="rId28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29" w:history="1">
        <w:r>
          <w:rPr>
            <w:color w:val="0000FF"/>
          </w:rPr>
          <w:t>N 147-п</w:t>
        </w:r>
      </w:hyperlink>
      <w:r>
        <w:t>,</w:t>
      </w:r>
    </w:p>
    <w:p w:rsidR="006C4B38" w:rsidRDefault="006C4B38">
      <w:pPr>
        <w:pStyle w:val="ConsPlusNormal"/>
        <w:jc w:val="center"/>
      </w:pPr>
      <w:r>
        <w:t xml:space="preserve">от 21.09.2016 </w:t>
      </w:r>
      <w:hyperlink r:id="rId30" w:history="1">
        <w:r>
          <w:rPr>
            <w:color w:val="0000FF"/>
          </w:rPr>
          <w:t>N 266-п</w:t>
        </w:r>
      </w:hyperlink>
      <w:r>
        <w:t xml:space="preserve">, от 19.04.2017 </w:t>
      </w:r>
      <w:hyperlink r:id="rId31" w:history="1">
        <w:r>
          <w:rPr>
            <w:color w:val="0000FF"/>
          </w:rPr>
          <w:t>N 106-п</w:t>
        </w:r>
      </w:hyperlink>
      <w:r>
        <w:t>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center"/>
        <w:outlineLvl w:val="1"/>
      </w:pPr>
      <w:r>
        <w:t>I. Общие положения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>
        <w:t>1. Настоящий Порядок определяет цель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субсидии, некоммерческие организации соответственно), критерии отбора некоммерческих организаций, условия предоставления субсидий, порядок определения объема субсидий, а также порядок возврата субсидий и остатков субсидий.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11.03.2015 </w:t>
      </w:r>
      <w:hyperlink r:id="rId32" w:history="1">
        <w:r>
          <w:rPr>
            <w:color w:val="0000FF"/>
          </w:rPr>
          <w:t>N 43-п</w:t>
        </w:r>
      </w:hyperlink>
      <w:r>
        <w:t xml:space="preserve">, от 20.05.2015 </w:t>
      </w:r>
      <w:hyperlink r:id="rId33" w:history="1">
        <w:r>
          <w:rPr>
            <w:color w:val="0000FF"/>
          </w:rPr>
          <w:t>N 123-п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" w:name="P51"/>
      <w:bookmarkEnd w:id="1"/>
      <w:r>
        <w:t>2. Целью предоставления субсидий является поддержка деятельности некоммерческих организаций, включающей: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2" w:name="P52"/>
      <w:bookmarkEnd w:id="2"/>
      <w:r>
        <w:t>1) осуществление следующих мероприятий в социальной сфере (далее - мероприятия):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профилактика социального сиротства, поддержка семьи, материнства, отцовства и детства, защита прав женщин и детей;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пропаганда семейных ценностей, здоровой семьи, любви к детям, борьбы с детской беспризорностью и бродяжничеством;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21.01.2015 N 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повышение качества жизни людей пожилого возраста;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защита прав и законных интересов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gramStart"/>
      <w:r>
        <w:t xml:space="preserve">- защита прав и законных интересов граждан Российской Федерации, </w:t>
      </w:r>
      <w:r>
        <w:lastRenderedPageBreak/>
        <w:t>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катастрофы, их детей, родившихся после радиоактивного облучения вследствие чернобыльской катастрофы, граждан Российской Федерации, подвергшихся радиационному воздействию вследствие ядерных испытаний на Семипалатинском полигоне, а также граждан Российской Федерации, подвергшихся воздействию</w:t>
      </w:r>
      <w:proofErr w:type="gramEnd"/>
      <w:r>
        <w:t xml:space="preserve">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- социальная защита военнослужащих (в том числе уволенных в запас), ставших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</w:t>
      </w:r>
      <w:hyperlink r:id="rId36" w:history="1">
        <w:r>
          <w:rPr>
            <w:color w:val="0000FF"/>
          </w:rPr>
          <w:t>законе</w:t>
        </w:r>
      </w:hyperlink>
      <w:r>
        <w:t xml:space="preserve"> "О ветеранах", содействие в защите прав и законных интересов членов их семей;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социальная и правовая поддержка ветеранов боевых действий, граждан, проходящих военную службу по призыву, призывников, родителей погибших военнослужащих;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реабилитация инвалидов в целях социальной адаптации инвалидов и их семей, в том числе оказание инвалидам содействия в улучшении материальных и жилищных условий, а также в реализации и защите их прав и законных интересов;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оказание юридической помощи на безвозмездной основе гражданам, оказавшимся в трудной жизненной ситуации;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создание условий для участия инвалидов в работе средств массовой информации;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- обеспечение </w:t>
      </w:r>
      <w:proofErr w:type="gramStart"/>
      <w:r>
        <w:t>проезда членов семей погибших ветеранов Великой Отечественной войны</w:t>
      </w:r>
      <w:proofErr w:type="gramEnd"/>
      <w:r>
        <w:t xml:space="preserve"> к местам их захоронения и обратно;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производство и распространение рекламной и информационной продукции социальной направленности по вопросам социальной адаптации инвалидов и их семей, поддержки материнства, отцовства и детства, повышения качества жизни людей пожилого возраста, в том числе ветеранов Великой Отечественной войны;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21.01.2015 N 6-п)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3" w:name="P68"/>
      <w:bookmarkEnd w:id="3"/>
      <w:r>
        <w:t xml:space="preserve">2) реализацию социально значимых проектов (программ), направленных </w:t>
      </w:r>
      <w:proofErr w:type="gramStart"/>
      <w:r>
        <w:t>на</w:t>
      </w:r>
      <w:proofErr w:type="gramEnd"/>
      <w:r>
        <w:t>: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профилактику социального сиротства, поддержку материнства и детства;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профилактику семейного неблагополучия;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- проведение профилактической работы с родителями (законными </w:t>
      </w:r>
      <w:r>
        <w:lastRenderedPageBreak/>
        <w:t>представителями), жестоко обращающимися с несовершеннолетними;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повышение качества жизни людей пожилого возраста;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реабилитацию, содействие трудоустройству и социальной адаптации инвалидов;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19.04.2017 N 106-п)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профилактику немедицинского потребления наркотических средств и психотропных веществ;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реабилитацию лиц, потребляющих наркотические средства и психотропные вещества в немедицинских целях;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участие в деятельности по социальной адаптации лиц, освобожденных из учреждений уголовно-исполнительной системы, а также лиц без определенного места жительства и занятий;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26.08.2015 N 233-п)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социальную адаптацию и интеграцию мигрантов;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11.03.2015 N 43-п)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области;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21.09.2016 N 266-п)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сбор, обобщение и анализ информации о качестве оказания услуг организациями социального обслуживания;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содействие повышению мобильности трудовых ресурсов;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26.08.2015 N 233-п)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21.01.2015 N 6-п)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4" w:name="P88"/>
      <w:bookmarkEnd w:id="4"/>
      <w:r>
        <w:t>3) направление работников на подготовку, профессиональную переподготовку и повышение квалификации дополнительного профессионального образования (далее - обучение).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25.11.2015 </w:t>
      </w:r>
      <w:hyperlink r:id="rId46" w:history="1">
        <w:r>
          <w:rPr>
            <w:color w:val="0000FF"/>
          </w:rPr>
          <w:t>N 330-п</w:t>
        </w:r>
      </w:hyperlink>
      <w:r>
        <w:t xml:space="preserve">, от 25.05.2016 </w:t>
      </w:r>
      <w:hyperlink r:id="rId47" w:history="1">
        <w:r>
          <w:rPr>
            <w:color w:val="0000FF"/>
          </w:rPr>
          <w:t>N 147-п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Информация о проведении отбора некоммерческих организаций, о </w:t>
      </w:r>
      <w:r>
        <w:lastRenderedPageBreak/>
        <w:t xml:space="preserve">некоммерческих организациях, которым предоставлены субсидии, отчеты об использовании субсидий размещаются Министерством труда и социального развития Омской области (далее - Министерство) на официальном и отраслевом сайтах Министерства в информационно-телекоммуникационной сети "Интернет" по адресам </w:t>
      </w:r>
      <w:proofErr w:type="spellStart"/>
      <w:r>
        <w:t>www.mtsr.omskportal.ru</w:t>
      </w:r>
      <w:proofErr w:type="spellEnd"/>
      <w:r>
        <w:t xml:space="preserve">, </w:t>
      </w:r>
      <w:proofErr w:type="spellStart"/>
      <w:r>
        <w:t>www.omskmintrud.ru</w:t>
      </w:r>
      <w:proofErr w:type="spellEnd"/>
      <w:r>
        <w:t>.</w:t>
      </w:r>
      <w:proofErr w:type="gramEnd"/>
    </w:p>
    <w:p w:rsidR="006C4B38" w:rsidRDefault="006C4B3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13.11.2013 N 286-п)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center"/>
        <w:outlineLvl w:val="1"/>
      </w:pPr>
      <w:r>
        <w:t>II. Отбор некоммерческих организаций, имеющих право</w:t>
      </w:r>
    </w:p>
    <w:p w:rsidR="006C4B38" w:rsidRDefault="006C4B38">
      <w:pPr>
        <w:pStyle w:val="ConsPlusNormal"/>
        <w:jc w:val="center"/>
      </w:pPr>
      <w:r>
        <w:t>на получение субсидий (далее - отбор)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bookmarkStart w:id="5" w:name="P96"/>
      <w:bookmarkEnd w:id="5"/>
      <w:r>
        <w:t>3. Критериями отбора являются: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1) регистрация некоммерческой организации в качестве юридического лица на территории Омской области;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2) осуществление деятельности, указанной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8" w:history="1">
        <w:r>
          <w:rPr>
            <w:color w:val="0000FF"/>
          </w:rPr>
          <w:t>2 пункта 2</w:t>
        </w:r>
      </w:hyperlink>
      <w:r>
        <w:t xml:space="preserve"> настоящего Порядка, в качестве основного вида деятельности;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6" w:name="P99"/>
      <w:bookmarkEnd w:id="6"/>
      <w:r>
        <w:t>3) срок деятельности на территории Омской области - не менее одного года;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13.11.2013 </w:t>
      </w:r>
      <w:hyperlink r:id="rId49" w:history="1">
        <w:r>
          <w:rPr>
            <w:color w:val="0000FF"/>
          </w:rPr>
          <w:t>N 286-п</w:t>
        </w:r>
      </w:hyperlink>
      <w:r>
        <w:t xml:space="preserve">, от 21.01.2015 </w:t>
      </w:r>
      <w:hyperlink r:id="rId50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51" w:history="1">
        <w:r>
          <w:rPr>
            <w:color w:val="0000FF"/>
          </w:rPr>
          <w:t>N 330-п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4)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5) неполучение в текущем финансовом году субсидий на осуществление мероприятий, реализацию социально значимых проектов (программ) и на обучение в соответствии с иными правовыми актами Омской области;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6) наличие средств, полученных из внебюджетных источников, иного имущества для осуществления мероприятий, реализации социально значимых проектов (программ), обучения;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53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54" w:history="1">
        <w:r>
          <w:rPr>
            <w:color w:val="0000FF"/>
          </w:rPr>
          <w:t>N 330-п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7) отсутствие задолженности перед областным бюджетом вследствие </w:t>
      </w:r>
      <w:proofErr w:type="spellStart"/>
      <w:r>
        <w:t>невозврата</w:t>
      </w:r>
      <w:proofErr w:type="spellEnd"/>
      <w:r>
        <w:t xml:space="preserve">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субсидии;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8) рейтинговая оценка социально значимого проекта (программы) (далее - </w:t>
      </w:r>
      <w:r>
        <w:lastRenderedPageBreak/>
        <w:t>рейтинговая оценка) не менее 30 баллов - для отбора в целях предоставления субсидий на реализацию социально значимых проектов (программ).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4. В целях участия в отборе некоммерческая организация в срок, устанавливаемый Министерством, обращается в Министерство с заявлением о предоставлении субсидии по форме, утвержденной Министерством (далее - заявление), и представляет следующие документы: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7" w:name="P111"/>
      <w:bookmarkEnd w:id="7"/>
      <w:r>
        <w:t>1) копию учредительного документа, заверенную печатью некоммерческой организации;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8" w:name="P112"/>
      <w:bookmarkEnd w:id="8"/>
      <w:r>
        <w:t>2) расчет (смету) затрат для осуществления мероприятий, либо реализации социально значимых проектов (программ), либо обучения, предлагаемых к финансированию за счет субсидии, по форме, утвержденной Министерством;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9" w:name="P113"/>
      <w:bookmarkEnd w:id="9"/>
      <w:r>
        <w:t>3) календарный план, содержащий перечень мероприятий и график их проведения, - для участия в отборе в целях предоставления субсидий на осуществление мероприятий;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>4) социально значимый проект (программу) по форме, утвержденной Министерством, - для участия в отборе в целях предоставления субсидий на реализацию социально значимых проектов (программ);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 xml:space="preserve">5) обоснование необходимости в </w:t>
      </w:r>
      <w:proofErr w:type="gramStart"/>
      <w:r>
        <w:t>обучении по</w:t>
      </w:r>
      <w:proofErr w:type="gramEnd"/>
      <w:r>
        <w:t xml:space="preserve"> конкретной программе по форме, утвержденной Министерством, - для участия в отборе в целях предоставления субсидий на обучение;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2" w:name="P116"/>
      <w:bookmarkEnd w:id="12"/>
      <w:r>
        <w:t xml:space="preserve">6) информацию о средствах, полученных из внебюджетных источников, ином имуществе, которые будут использованы для осуществления мероприятий, либо реализации социально значимых проектов (программ), либо </w:t>
      </w:r>
      <w:proofErr w:type="gramStart"/>
      <w:r>
        <w:t>обучения, по форме</w:t>
      </w:r>
      <w:proofErr w:type="gramEnd"/>
      <w:r>
        <w:t>, утвержденной Министерством;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3" w:name="P117"/>
      <w:bookmarkEnd w:id="13"/>
      <w:r>
        <w:t>7)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чем за 30 календарных дней до даты представления документов для участия в отборе;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4" w:name="P118"/>
      <w:bookmarkEnd w:id="14"/>
      <w:r>
        <w:t>8) выписку из Единого государственного реестра юридических лиц, выданную не ранее чем за 3 месяца до даты представления документов для участия в отборе.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19.04.2017 N 106-п)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9)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19.04.2017 N 106-п.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lastRenderedPageBreak/>
        <w:t>Документы, предусмотренные настоящим пунктом, могут быть представлены некоммерческой организацией в форме электронных документов, подписанных электронной подписью в соответствии с законодательством.</w:t>
      </w:r>
    </w:p>
    <w:p w:rsidR="006C4B38" w:rsidRDefault="006C4B3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117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118" w:history="1">
        <w:r>
          <w:rPr>
            <w:color w:val="0000FF"/>
          </w:rPr>
          <w:t>8</w:t>
        </w:r>
      </w:hyperlink>
      <w:r>
        <w:t xml:space="preserve"> настоящего пункта, представляются некоммерческой организацией по собственной инициативе. В случае если указанные документы не представлены, Министерство запрашивает необходимую информацию в соответствии с законодательством.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25.11.2015 </w:t>
      </w:r>
      <w:hyperlink r:id="rId60" w:history="1">
        <w:r>
          <w:rPr>
            <w:color w:val="0000FF"/>
          </w:rPr>
          <w:t>N 330-п</w:t>
        </w:r>
      </w:hyperlink>
      <w:r>
        <w:t xml:space="preserve">, от 19.04.2017 </w:t>
      </w:r>
      <w:hyperlink r:id="rId61" w:history="1">
        <w:r>
          <w:rPr>
            <w:color w:val="0000FF"/>
          </w:rPr>
          <w:t>N 106-п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5. Отбор проводится Министерством в срок не позднее 30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5.1. При проведении отбора в целях предоставления субсидий на реализацию социально значимых проектов (программ) Министерством рассчитывается рейтинговая оценка путем сложения баллов по каждому показателю рейтинговой оценки, умноженных на коэффициент значимости показателя рейтинговой оценки.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5.2. Рейтинговая оценка рассчитывается по следующим показателям рейтинговой оценки и коэффициентам значимости показателей рейтинговой оценки:</w:t>
      </w:r>
    </w:p>
    <w:p w:rsidR="006C4B38" w:rsidRDefault="006C4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871"/>
        <w:gridCol w:w="3005"/>
      </w:tblGrid>
      <w:tr w:rsidR="006C4B38">
        <w:tc>
          <w:tcPr>
            <w:tcW w:w="567" w:type="dxa"/>
          </w:tcPr>
          <w:p w:rsidR="006C4B38" w:rsidRDefault="006C4B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</w:tcPr>
          <w:p w:rsidR="006C4B38" w:rsidRDefault="006C4B38">
            <w:pPr>
              <w:pStyle w:val="ConsPlusNormal"/>
              <w:jc w:val="center"/>
            </w:pPr>
            <w:r>
              <w:t>Показатели рейтинговой оценки</w:t>
            </w:r>
          </w:p>
        </w:tc>
        <w:tc>
          <w:tcPr>
            <w:tcW w:w="1871" w:type="dxa"/>
          </w:tcPr>
          <w:p w:rsidR="006C4B38" w:rsidRDefault="006C4B38">
            <w:pPr>
              <w:pStyle w:val="ConsPlusNormal"/>
              <w:jc w:val="center"/>
            </w:pPr>
            <w:r>
              <w:t>Коэффициенты значимости показателей рейтинговой оценки</w:t>
            </w:r>
          </w:p>
        </w:tc>
        <w:tc>
          <w:tcPr>
            <w:tcW w:w="3005" w:type="dxa"/>
          </w:tcPr>
          <w:p w:rsidR="006C4B38" w:rsidRDefault="006C4B38">
            <w:pPr>
              <w:pStyle w:val="ConsPlusNormal"/>
              <w:jc w:val="center"/>
            </w:pPr>
            <w:r>
              <w:t>Баллы по показателям рейтинговой оценки</w:t>
            </w:r>
          </w:p>
        </w:tc>
      </w:tr>
      <w:tr w:rsidR="006C4B38">
        <w:tc>
          <w:tcPr>
            <w:tcW w:w="567" w:type="dxa"/>
          </w:tcPr>
          <w:p w:rsidR="006C4B38" w:rsidRDefault="006C4B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C4B38" w:rsidRDefault="006C4B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C4B38" w:rsidRDefault="006C4B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6C4B38" w:rsidRDefault="006C4B38">
            <w:pPr>
              <w:pStyle w:val="ConsPlusNormal"/>
              <w:jc w:val="center"/>
            </w:pPr>
            <w:r>
              <w:t>4</w:t>
            </w:r>
          </w:p>
        </w:tc>
      </w:tr>
      <w:tr w:rsidR="006C4B38">
        <w:tc>
          <w:tcPr>
            <w:tcW w:w="567" w:type="dxa"/>
          </w:tcPr>
          <w:p w:rsidR="006C4B38" w:rsidRDefault="006C4B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bottom"/>
          </w:tcPr>
          <w:p w:rsidR="006C4B38" w:rsidRDefault="006C4B38">
            <w:pPr>
              <w:pStyle w:val="ConsPlusNormal"/>
            </w:pPr>
            <w:r>
              <w:t>Количество муниципальных районов Омской области и административных округов города Омска, на территории которых будет реализован социально значимый проект (программа)</w:t>
            </w:r>
          </w:p>
        </w:tc>
        <w:tc>
          <w:tcPr>
            <w:tcW w:w="1871" w:type="dxa"/>
          </w:tcPr>
          <w:p w:rsidR="006C4B38" w:rsidRDefault="006C4B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005" w:type="dxa"/>
            <w:vAlign w:val="bottom"/>
          </w:tcPr>
          <w:p w:rsidR="006C4B38" w:rsidRDefault="006C4B38">
            <w:pPr>
              <w:pStyle w:val="ConsPlusNormal"/>
            </w:pPr>
            <w:r>
              <w:t>Свыше 10 - 100 баллов.</w:t>
            </w:r>
          </w:p>
          <w:p w:rsidR="006C4B38" w:rsidRDefault="006C4B38">
            <w:pPr>
              <w:pStyle w:val="ConsPlusNormal"/>
            </w:pPr>
            <w:r>
              <w:t>От 1 до 10 - по 3 балла за каждый муниципальный район Омской области и административный округ города Омска</w:t>
            </w:r>
          </w:p>
        </w:tc>
      </w:tr>
      <w:tr w:rsidR="006C4B38">
        <w:tc>
          <w:tcPr>
            <w:tcW w:w="567" w:type="dxa"/>
          </w:tcPr>
          <w:p w:rsidR="006C4B38" w:rsidRDefault="006C4B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6C4B38" w:rsidRDefault="006C4B38">
            <w:pPr>
              <w:pStyle w:val="ConsPlusNormal"/>
            </w:pPr>
            <w:r>
              <w:t xml:space="preserve">Количество реализованных некоммерческой организацией социально </w:t>
            </w:r>
            <w:r>
              <w:lastRenderedPageBreak/>
              <w:t xml:space="preserve">значимых проектов (программ)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871" w:type="dxa"/>
          </w:tcPr>
          <w:p w:rsidR="006C4B38" w:rsidRDefault="006C4B38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3005" w:type="dxa"/>
          </w:tcPr>
          <w:p w:rsidR="006C4B38" w:rsidRDefault="006C4B38">
            <w:pPr>
              <w:pStyle w:val="ConsPlusNormal"/>
            </w:pPr>
            <w:r>
              <w:t>Свыше 9 - 100 баллов.</w:t>
            </w:r>
          </w:p>
          <w:p w:rsidR="006C4B38" w:rsidRDefault="006C4B38">
            <w:pPr>
              <w:pStyle w:val="ConsPlusNormal"/>
            </w:pPr>
            <w:r>
              <w:t xml:space="preserve">От 1 до 9 - по 10 баллов за каждый социально </w:t>
            </w:r>
            <w:r>
              <w:lastRenderedPageBreak/>
              <w:t>значимый проект (программу)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r>
              <w:t>Предоставление услуг в рамках реализации социально значимого проекта (программы)</w:t>
            </w:r>
          </w:p>
        </w:tc>
        <w:tc>
          <w:tcPr>
            <w:tcW w:w="1871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005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proofErr w:type="gramStart"/>
            <w:r>
              <w:t>Социально значимый проект (программа) полностью направлен на оказание услуг в социальной сфере некоммерческой организацией, включенной в реестр некоммерческих организаций - исполнителей общественно полезных услуг (далее - реестр), - 200 баллов, частично направлен на предоставление услуг в социальной сфере некоммерческой организацией, включенной в реестр, - 150 баллов, полностью направлен на предоставление услуг в социальной сфере - 100 баллов, частично направлен на предоставление услуг в социальной сфере</w:t>
            </w:r>
            <w:proofErr w:type="gramEnd"/>
            <w:r>
              <w:t xml:space="preserve"> - 50 баллов, не </w:t>
            </w:r>
            <w:proofErr w:type="gramStart"/>
            <w:r>
              <w:t>направлен</w:t>
            </w:r>
            <w:proofErr w:type="gramEnd"/>
            <w:r>
              <w:t xml:space="preserve"> на предоставление услуг в социальной сфере - 0 баллов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C4B38" w:rsidRDefault="006C4B38">
            <w:pPr>
              <w:pStyle w:val="ConsPlusNormal"/>
              <w:jc w:val="both"/>
            </w:pPr>
            <w:r>
              <w:t xml:space="preserve">(п. 3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19.04.2017 N 106-п)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C4B38" w:rsidRDefault="006C4B38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19.04.2017 N 106-п</w:t>
            </w:r>
          </w:p>
        </w:tc>
      </w:tr>
      <w:tr w:rsidR="006C4B38">
        <w:tc>
          <w:tcPr>
            <w:tcW w:w="567" w:type="dxa"/>
          </w:tcPr>
          <w:p w:rsidR="006C4B38" w:rsidRDefault="006C4B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6C4B38" w:rsidRDefault="006C4B38">
            <w:pPr>
              <w:pStyle w:val="ConsPlusNormal"/>
            </w:pPr>
            <w:r>
              <w:t xml:space="preserve">Объем дополнительного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 xml:space="preserve"> социально значимого проекта (программы) за счет средств муниципального бюджета и внебюджетных источников, иного имущества</w:t>
            </w:r>
          </w:p>
        </w:tc>
        <w:tc>
          <w:tcPr>
            <w:tcW w:w="1871" w:type="dxa"/>
          </w:tcPr>
          <w:p w:rsidR="006C4B38" w:rsidRDefault="006C4B38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3005" w:type="dxa"/>
            <w:vAlign w:val="center"/>
          </w:tcPr>
          <w:p w:rsidR="006C4B38" w:rsidRDefault="006C4B38">
            <w:pPr>
              <w:pStyle w:val="ConsPlusNormal"/>
            </w:pPr>
            <w:r>
              <w:t xml:space="preserve">Свыше 49 процентов </w:t>
            </w:r>
            <w:r>
              <w:lastRenderedPageBreak/>
              <w:t>планируемых расходов на реализацию социально значимого проекта (программы) - 100 баллов.</w:t>
            </w:r>
          </w:p>
          <w:p w:rsidR="006C4B38" w:rsidRDefault="006C4B38">
            <w:pPr>
              <w:pStyle w:val="ConsPlusNormal"/>
            </w:pPr>
            <w:r>
              <w:t>От 26 до 49 процентов - 50 баллов (плюс 2 балла за каждый процент свыше 25 процентов).</w:t>
            </w:r>
          </w:p>
          <w:p w:rsidR="006C4B38" w:rsidRDefault="006C4B38">
            <w:pPr>
              <w:pStyle w:val="ConsPlusNormal"/>
            </w:pPr>
            <w:r>
              <w:t>25 процентов - 50 баллов.</w:t>
            </w:r>
          </w:p>
          <w:p w:rsidR="006C4B38" w:rsidRDefault="006C4B38">
            <w:pPr>
              <w:pStyle w:val="ConsPlusNormal"/>
            </w:pPr>
            <w:r>
              <w:t>Менее 25 процентов - 0 баллов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6C4B38" w:rsidRDefault="006C4B38">
            <w:pPr>
              <w:pStyle w:val="ConsPlusNormal"/>
            </w:pPr>
            <w:r>
              <w:t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финансовый год (далее - публичный отчет)</w:t>
            </w:r>
          </w:p>
        </w:tc>
        <w:tc>
          <w:tcPr>
            <w:tcW w:w="1871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005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r>
              <w:t>При наличии публичного отчета - 100 баллов, при отсутствии публичного отчета - 0 баллов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C4B38" w:rsidRDefault="006C4B38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21.09.2016 N 266-п)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социально значимого проекта (программы)</w:t>
            </w:r>
          </w:p>
        </w:tc>
        <w:tc>
          <w:tcPr>
            <w:tcW w:w="1871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005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proofErr w:type="gramStart"/>
            <w:r>
              <w:t xml:space="preserve">Социально значимый проект (программа) полностью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- 100 баллов, </w:t>
            </w:r>
            <w:r>
              <w:lastRenderedPageBreak/>
              <w:t>частично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- 50 баллов, не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- 0 баллов</w:t>
            </w:r>
            <w:proofErr w:type="gramEnd"/>
          </w:p>
        </w:tc>
      </w:tr>
      <w:tr w:rsidR="006C4B3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C4B38" w:rsidRDefault="006C4B38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21.09.2016 N 266-п)</w:t>
            </w:r>
          </w:p>
        </w:tc>
      </w:tr>
      <w:tr w:rsidR="006C4B3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  <w:tcBorders>
              <w:bottom w:val="nil"/>
            </w:tcBorders>
          </w:tcPr>
          <w:p w:rsidR="006C4B38" w:rsidRDefault="006C4B38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социально значимого проекта (программы)</w:t>
            </w:r>
          </w:p>
        </w:tc>
        <w:tc>
          <w:tcPr>
            <w:tcW w:w="1871" w:type="dxa"/>
            <w:tcBorders>
              <w:bottom w:val="nil"/>
            </w:tcBorders>
          </w:tcPr>
          <w:p w:rsidR="006C4B38" w:rsidRDefault="006C4B3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6C4B38" w:rsidRDefault="006C4B38">
            <w:pPr>
              <w:pStyle w:val="ConsPlusNormal"/>
            </w:pPr>
            <w:proofErr w:type="gramStart"/>
            <w:r>
              <w:t xml:space="preserve">Социально значимый проект (программа) полностью направлен на сбор, обобщение и анализ информации о качестве оказания услуг организациями социального обслуживания - 100 баллов, частично направлен на сбор, обобщение и анализ информации о качестве оказания услуг организациями социального обслуживания - 50 </w:t>
            </w:r>
            <w:r>
              <w:lastRenderedPageBreak/>
              <w:t>баллов, не направлен на сбор, обобщение и анализ информации о качестве оказания услуг организациями социального обслуживания - 0 баллов</w:t>
            </w:r>
            <w:proofErr w:type="gramEnd"/>
          </w:p>
        </w:tc>
      </w:tr>
      <w:tr w:rsidR="006C4B3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C4B38" w:rsidRDefault="006C4B38">
            <w:pPr>
              <w:pStyle w:val="ConsPlusNormal"/>
              <w:jc w:val="both"/>
            </w:pPr>
            <w:r>
              <w:lastRenderedPageBreak/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21.09.2016 N 266-п)</w:t>
            </w:r>
          </w:p>
        </w:tc>
      </w:tr>
    </w:tbl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>
        <w:t>При отсутствии сведений по соответствующему показателю рейтинговой оценки данный показатель рейтинговой оценки оценивается в 0 баллов.</w:t>
      </w:r>
    </w:p>
    <w:p w:rsidR="006C4B38" w:rsidRDefault="006C4B38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В течение 10 дней после проведения отбора Министерство принимает решение о предоставлении субсидии с указанием ее объема либо об отказе в предоставлении субсидии с указанием оснований отказа, оформляемое распоряжением Министерства, о чем в течение 5 дней уведомляет некоммерческую организацию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</w:t>
      </w:r>
      <w:proofErr w:type="gramEnd"/>
      <w:r>
        <w:t xml:space="preserve"> выбору некоммерческой организации).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7. Основаниями для отказа в предоставлении субсидии являются: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1) непредставление документов, предусмотренных </w:t>
      </w:r>
      <w:hyperlink w:anchor="P11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3" w:history="1">
        <w:r>
          <w:rPr>
            <w:color w:val="0000FF"/>
          </w:rPr>
          <w:t>3</w:t>
        </w:r>
      </w:hyperlink>
      <w:r>
        <w:t xml:space="preserve">, </w:t>
      </w:r>
      <w:hyperlink w:anchor="P116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осуществление мероприятий;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70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71" w:history="1">
        <w:r>
          <w:rPr>
            <w:color w:val="0000FF"/>
          </w:rPr>
          <w:t>N 330-п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2) непредставление документов, предусмотренных </w:t>
      </w:r>
      <w:hyperlink w:anchor="P11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12" w:history="1">
        <w:r>
          <w:rPr>
            <w:color w:val="0000FF"/>
          </w:rPr>
          <w:t>2</w:t>
        </w:r>
      </w:hyperlink>
      <w:r>
        <w:t xml:space="preserve">, </w:t>
      </w:r>
      <w:hyperlink w:anchor="P115" w:history="1">
        <w:r>
          <w:rPr>
            <w:color w:val="0000FF"/>
          </w:rPr>
          <w:t>5</w:t>
        </w:r>
      </w:hyperlink>
      <w:r>
        <w:t xml:space="preserve">, </w:t>
      </w:r>
      <w:hyperlink w:anchor="P116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обучение;</w:t>
      </w:r>
    </w:p>
    <w:p w:rsidR="006C4B38" w:rsidRDefault="006C4B38">
      <w:pPr>
        <w:pStyle w:val="ConsPlusNormal"/>
        <w:jc w:val="both"/>
      </w:pPr>
      <w:r>
        <w:t xml:space="preserve">(в ред. Постановлений Правительства Омской области от 21.01.2015 </w:t>
      </w:r>
      <w:hyperlink r:id="rId72" w:history="1">
        <w:r>
          <w:rPr>
            <w:color w:val="0000FF"/>
          </w:rPr>
          <w:t>N 6-п</w:t>
        </w:r>
      </w:hyperlink>
      <w:r>
        <w:t xml:space="preserve">, от 25.11.2015 </w:t>
      </w:r>
      <w:hyperlink r:id="rId73" w:history="1">
        <w:r>
          <w:rPr>
            <w:color w:val="0000FF"/>
          </w:rPr>
          <w:t>N 330-п</w:t>
        </w:r>
      </w:hyperlink>
      <w:r>
        <w:t>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2.1) непредставление документов, предусмотренных </w:t>
      </w:r>
      <w:hyperlink w:anchor="P11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12" w:history="1">
        <w:r>
          <w:rPr>
            <w:color w:val="0000FF"/>
          </w:rPr>
          <w:t>2</w:t>
        </w:r>
      </w:hyperlink>
      <w:r>
        <w:t xml:space="preserve">, </w:t>
      </w:r>
      <w:hyperlink w:anchor="P114" w:history="1">
        <w:r>
          <w:rPr>
            <w:color w:val="0000FF"/>
          </w:rPr>
          <w:t>4</w:t>
        </w:r>
      </w:hyperlink>
      <w:r>
        <w:t xml:space="preserve">, </w:t>
      </w:r>
      <w:hyperlink w:anchor="P116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реализацию социально значимых проектов (программ);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</w:t>
      </w:r>
      <w:r>
        <w:lastRenderedPageBreak/>
        <w:t>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2.2) несоответствие содержания заявления и прилагаемых к нему документов, указанных в </w:t>
      </w:r>
      <w:hyperlink w:anchor="P1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5" w:history="1">
        <w:r>
          <w:rPr>
            <w:color w:val="0000FF"/>
          </w:rPr>
          <w:t>5 пункта 4</w:t>
        </w:r>
      </w:hyperlink>
      <w:r>
        <w:t xml:space="preserve"> настоящего Порядка, цели, указанной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3) наличие в представленных документах недостоверных сведений;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4) несоответствие некоммерческой организации критериям отбора, указанным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center"/>
        <w:outlineLvl w:val="1"/>
      </w:pPr>
      <w:r>
        <w:t>III. Условия предоставления субсидий и порядок</w:t>
      </w:r>
    </w:p>
    <w:p w:rsidR="006C4B38" w:rsidRDefault="006C4B38">
      <w:pPr>
        <w:pStyle w:val="ConsPlusNormal"/>
        <w:jc w:val="center"/>
      </w:pPr>
      <w:r>
        <w:t>определения объема субсидий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>
        <w:t>8. Условиями предоставления субсидий являются: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5" w:name="P198"/>
      <w:bookmarkEnd w:id="15"/>
      <w:r>
        <w:t xml:space="preserve">1) использование субсидий в соответствии с целью, указанной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6" w:name="P199"/>
      <w:bookmarkEnd w:id="16"/>
      <w:r>
        <w:t>2) представление отчетов об использовании субсидий по форме и в сроки, установленные Министерством;</w:t>
      </w:r>
    </w:p>
    <w:p w:rsidR="006C4B38" w:rsidRDefault="006C4B3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07.08.2013 N 176-п)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3) согласие некоммерческой организации (за исключением случаев, предусмотренных </w:t>
      </w:r>
      <w:hyperlink r:id="rId77" w:history="1">
        <w:r>
          <w:rPr>
            <w:color w:val="0000FF"/>
          </w:rPr>
          <w:t>пунктом 3 статьи 78.1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некоммерческой организацией условий, целей и порядка предоставления субсидий, включаемое в соглашение с Министерством о предоставлении субсидий (далее - соглашение). Форма соглашения утверждается Министерством;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7" w:name="P203"/>
      <w:bookmarkEnd w:id="17"/>
      <w:r>
        <w:t xml:space="preserve">3.1) запрет приобретения некоммерческой организацией за счет полученных субсидий иностранной валюты (за исключением случаев, указанных в </w:t>
      </w:r>
      <w:hyperlink r:id="rId79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Федерации), включаемый в соглашение.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Соглашением предусматриваются случаи возврата некоммерческими организациями в областной бюджет в текущем финансовом году остатков субсидий, не использованных в отчетном финансовом году (далее - остатки субсидий);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8" w:name="P206"/>
      <w:bookmarkEnd w:id="18"/>
      <w:r>
        <w:lastRenderedPageBreak/>
        <w:t>4) достижение значений показателей (индикаторов) результативности использования субсидии.</w:t>
      </w:r>
    </w:p>
    <w:p w:rsidR="006C4B38" w:rsidRDefault="006C4B3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21.01.2015 N 6-п)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9. Вопрос об определении объема субсидии, предоставляемой некоммерческой организации, предварительно рассматривается комиссией, порядок деятельности и состав которой утверждаются Министерством.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Объем субсидии на осуществление мероприятий определяется пропорционально расчетному объему затрат некоммерческой организации на осуществление мероприятий в зависимости от объема бюджетных ассигнований, 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настоящего Порядка, а также от количества граждан, которые примут участие в данных мероприятиях.</w:t>
      </w:r>
      <w:proofErr w:type="gramEnd"/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11. Объем субсидии на обучение определяется пропорционально расчетному объему затрат некоммерческой организации на обучение в зависимости от объема бюджетных ассигнований, 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11.1. </w:t>
      </w:r>
      <w:proofErr w:type="gramStart"/>
      <w:r>
        <w:t xml:space="preserve">Объем субсидии на реализацию социально значимого проекта (программы) определяется пропорционально расчетному объему затрат некоммерческой организации на реализацию социально значимого проекта (программы) в зависимости от объема бюджетных ассигнований, утвержденных Министерству в сводной бюджетной росписи областного бюджета, рейтинговой оценки и количества некоммерческих организаций, прошедших отбор в соответствии с критериями, установленными </w:t>
      </w:r>
      <w:hyperlink w:anchor="P96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  <w:proofErr w:type="gramEnd"/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12. Министерство в течение двух месяцев со дня принятия решения о предоставлении субсидии перечисляет в установленном законодательством порядке субсидию на банковский счет некоммерческой организации, в отношении которой принято решение о предоставлении субсидии (далее - получатель субсидии), указанный в заявлении.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25.11.2015 N 330-п)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13. Проверка соблюдения условий, целей и порядка предоставления субсидии осуществляется Министерством и Главным управлением финансового контроля Омской области.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07.08.2013 N 176-п)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center"/>
        <w:outlineLvl w:val="1"/>
      </w:pPr>
      <w:r>
        <w:t>IV. Порядок возврата субсидий в случае нарушения</w:t>
      </w:r>
    </w:p>
    <w:p w:rsidR="006C4B38" w:rsidRDefault="006C4B38">
      <w:pPr>
        <w:pStyle w:val="ConsPlusNormal"/>
        <w:jc w:val="center"/>
      </w:pPr>
      <w:r>
        <w:t>условий, установленных при их предоставлении,</w:t>
      </w:r>
    </w:p>
    <w:p w:rsidR="006C4B38" w:rsidRDefault="006C4B38">
      <w:pPr>
        <w:pStyle w:val="ConsPlusNormal"/>
        <w:jc w:val="center"/>
      </w:pPr>
      <w:r>
        <w:t>порядок возврата остатков субсидий</w:t>
      </w:r>
    </w:p>
    <w:p w:rsidR="006C4B38" w:rsidRDefault="006C4B38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6C4B38" w:rsidRDefault="006C4B38">
      <w:pPr>
        <w:pStyle w:val="ConsPlusNormal"/>
        <w:jc w:val="center"/>
      </w:pPr>
      <w:r>
        <w:t>от 25.11.2015 N 330-п)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>
        <w:t xml:space="preserve">14. В случае нарушения получателем субсидии условий предоставления субсидий, установленных </w:t>
      </w:r>
      <w:hyperlink w:anchor="P19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99" w:history="1">
        <w:r>
          <w:rPr>
            <w:color w:val="0000FF"/>
          </w:rPr>
          <w:t>2</w:t>
        </w:r>
      </w:hyperlink>
      <w:r>
        <w:t xml:space="preserve">, </w:t>
      </w:r>
      <w:hyperlink w:anchor="P203" w:history="1">
        <w:r>
          <w:rPr>
            <w:color w:val="0000FF"/>
          </w:rPr>
          <w:t>3.1</w:t>
        </w:r>
      </w:hyperlink>
      <w:r>
        <w:t xml:space="preserve">, </w:t>
      </w:r>
      <w:hyperlink w:anchor="P206" w:history="1">
        <w:r>
          <w:rPr>
            <w:color w:val="0000FF"/>
          </w:rPr>
          <w:t>4 пункта 8</w:t>
        </w:r>
      </w:hyperlink>
      <w:r>
        <w:t xml:space="preserve"> настоящего Порядка, Министерство в 3-дневный срок со дня обнаружения указанных нарушений направляет получателю субсидии уведомление о возврате субсидии.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15.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, где: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206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объем субсидии, предоставленной некоммерческой организации;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имеет положительное значение;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(индикаторов) результативности предоставления субсидии;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Коэффициент возврата субсидии рассчитывается по формуле:</w:t>
      </w:r>
    </w:p>
    <w:p w:rsidR="006C4B38" w:rsidRDefault="006C4B38">
      <w:pPr>
        <w:pStyle w:val="ConsPlusNormal"/>
        <w:jc w:val="both"/>
      </w:pPr>
    </w:p>
    <w:p w:rsidR="006C4B38" w:rsidRPr="006C4B38" w:rsidRDefault="006C4B38">
      <w:pPr>
        <w:pStyle w:val="ConsPlusNormal"/>
        <w:ind w:firstLine="540"/>
        <w:jc w:val="both"/>
        <w:rPr>
          <w:lang w:val="en-US"/>
        </w:rPr>
      </w:pPr>
      <w:r w:rsidRPr="006C4B38">
        <w:rPr>
          <w:lang w:val="en-US"/>
        </w:rPr>
        <w:t>k = SUM D</w:t>
      </w:r>
      <w:r w:rsidRPr="006C4B38">
        <w:rPr>
          <w:vertAlign w:val="subscript"/>
          <w:lang w:val="en-US"/>
        </w:rPr>
        <w:t>i</w:t>
      </w:r>
      <w:r w:rsidRPr="006C4B38">
        <w:rPr>
          <w:lang w:val="en-US"/>
        </w:rPr>
        <w:t xml:space="preserve"> / m, </w:t>
      </w:r>
      <w:r>
        <w:t>где</w:t>
      </w:r>
      <w:r w:rsidRPr="006C4B38">
        <w:rPr>
          <w:lang w:val="en-US"/>
        </w:rPr>
        <w:t>:</w:t>
      </w:r>
    </w:p>
    <w:p w:rsidR="006C4B38" w:rsidRPr="006C4B38" w:rsidRDefault="006C4B38">
      <w:pPr>
        <w:pStyle w:val="ConsPlusNormal"/>
        <w:jc w:val="both"/>
        <w:rPr>
          <w:lang w:val="en-US"/>
        </w:rPr>
      </w:pPr>
    </w:p>
    <w:p w:rsidR="006C4B38" w:rsidRDefault="006C4B38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m</w:t>
      </w:r>
      <w:proofErr w:type="spellEnd"/>
      <w:r>
        <w:t xml:space="preserve">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имеет положительное значение.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lastRenderedPageBreak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(индикатора) результативности использования субсидии, определяется: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l</w:t>
      </w:r>
      <w:proofErr w:type="spellEnd"/>
      <w:r>
        <w:t xml:space="preserve">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(индикатора) результативности использования субсидии на отчетную дату;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показателя отражает меньшую эффективность использования субсидии, - по формуле: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l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, где: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(индикатора) результативности использования субсидии на отчетную дату.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16. При возникновении случаев возврата остатков субсидий, предусмотренных соглашением, Министерство в 3-дневный срок со дня их обнаружения направляет получателю субсидии уведомление о возврате остатков субсидий.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17. Возврат остатков субсидий в областной бюджет осуществляется получателем субсидии в течение 30 дней со дня получения уведомления о возврате остатков субсидий.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В случае нарушения получателем субсидии срока, установленного абзацем первым настоящего пункта, остатки субсидий возвращаются в областной бюджет в соответствии с законодательством.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18. В случаях возврата субсидии получателем субсидии в связи с нарушением условия предоставления субсидий, установленного </w:t>
      </w:r>
      <w:hyperlink w:anchor="P198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Порядка, а также остатков субсидий при возникновении случаев </w:t>
      </w:r>
      <w:r>
        <w:lastRenderedPageBreak/>
        <w:t xml:space="preserve">возврата остатков субсидий, предусмотренных соглашением,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r w:rsidRPr="000F39B4">
        <w:rPr>
          <w:position w:val="-38"/>
        </w:rPr>
        <w:pict>
          <v:shape id="_x0000_i1025" style="width:495.75pt;height:62.25pt" coordsize="" o:spt="100" adj="0,,0" path="" filled="f" stroked="f">
            <v:stroke joinstyle="miter"/>
            <v:imagedata r:id="rId88" o:title="base_23700_117240_2"/>
            <v:formulas/>
            <v:path o:connecttype="segments"/>
          </v:shape>
        </w:pict>
      </w:r>
      <w:r>
        <w:t>, где: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субсидии, подлежащий возврату в областной бюджет;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206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6C4B38" w:rsidRDefault="006C4B38">
      <w:pPr>
        <w:pStyle w:val="ConsPlusNormal"/>
        <w:spacing w:before="280"/>
        <w:ind w:firstLine="540"/>
        <w:jc w:val="both"/>
      </w:pPr>
      <w:r w:rsidRPr="000F39B4">
        <w:rPr>
          <w:position w:val="-14"/>
        </w:rPr>
        <w:pict>
          <v:shape id="_x0000_i1026" style="width:37.5pt;height:28.5pt" coordsize="" o:spt="100" adj="0,,0" path="" filled="f" stroked="f">
            <v:stroke joinstyle="miter"/>
            <v:imagedata r:id="rId89" o:title="base_23700_117240_3"/>
            <v:formulas/>
            <v:path o:connecttype="segments"/>
          </v:shape>
        </w:pict>
      </w:r>
      <w:r>
        <w:rPr>
          <w:vertAlign w:val="subscript"/>
        </w:rPr>
        <w:t>нецелевого использования</w:t>
      </w:r>
      <w:r>
        <w:t xml:space="preserve"> - объем субсидии, возвращенный в областной бюджет получателем субсидии, нарушившим условие предоставления субсидии, установленное </w:t>
      </w:r>
      <w:hyperlink w:anchor="P198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Порядка;</w:t>
      </w:r>
    </w:p>
    <w:p w:rsidR="006C4B38" w:rsidRDefault="006C4B38">
      <w:pPr>
        <w:pStyle w:val="ConsPlusNormal"/>
        <w:spacing w:before="28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остатка</w:t>
      </w:r>
      <w:proofErr w:type="spellEnd"/>
      <w:r>
        <w:rPr>
          <w:vertAlign w:val="subscript"/>
        </w:rPr>
        <w:t xml:space="preserve"> субсидии</w:t>
      </w:r>
      <w:r>
        <w:t xml:space="preserve"> - объем субсидии, возвращенный в областной бюджет получателем субсидии при возникновении случаев возврата остатков субсидии, предусмотренных соглашением.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18.1. В случае использования субсидии на приобретение иностранной валюты в нарушение условия, предусмотренного </w:t>
      </w:r>
      <w:hyperlink w:anchor="P203" w:history="1">
        <w:r>
          <w:rPr>
            <w:color w:val="0000FF"/>
          </w:rPr>
          <w:t>подпунктом 3.1 пункта 8</w:t>
        </w:r>
      </w:hyperlink>
      <w:r>
        <w:t xml:space="preserve"> настоящего Порядка, субсидии подлежат возврату в областной бюджет в объеме, использованном на приобретение данной иностранной валюты.</w:t>
      </w:r>
    </w:p>
    <w:p w:rsidR="006C4B38" w:rsidRDefault="006C4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25.05.2016 N 147-п)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>19. При возникновении случаев возврата субсидии в областной бюджет возврату подлежит только положительное значение объема субсидии.</w:t>
      </w:r>
    </w:p>
    <w:p w:rsidR="006C4B38" w:rsidRDefault="006C4B38">
      <w:pPr>
        <w:pStyle w:val="ConsPlusNormal"/>
        <w:spacing w:before="280"/>
        <w:ind w:firstLine="540"/>
        <w:jc w:val="both"/>
      </w:pPr>
      <w:bookmarkStart w:id="19" w:name="P270"/>
      <w:bookmarkEnd w:id="19"/>
      <w:r>
        <w:t>20. Субсидия подлежит возврату в областной бюджет в течение 30 дней со дня получения уведомления о возврате субсидии.</w:t>
      </w:r>
    </w:p>
    <w:p w:rsidR="006C4B38" w:rsidRDefault="006C4B38">
      <w:pPr>
        <w:pStyle w:val="ConsPlusNormal"/>
        <w:spacing w:before="280"/>
        <w:ind w:firstLine="540"/>
        <w:jc w:val="both"/>
      </w:pPr>
      <w:r>
        <w:t xml:space="preserve">21. В случае нарушения получателем субсидии срока возврата субсидии, установленного </w:t>
      </w:r>
      <w:hyperlink w:anchor="P270" w:history="1">
        <w:r>
          <w:rPr>
            <w:color w:val="0000FF"/>
          </w:rPr>
          <w:t>пунктом 20</w:t>
        </w:r>
      </w:hyperlink>
      <w:r>
        <w:t xml:space="preserve"> настоящего Порядка, субсидия возвращается в областной бюджет в соответствии с законодательством.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center"/>
      </w:pPr>
      <w:r>
        <w:t>_______________</w:t>
      </w: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jc w:val="both"/>
      </w:pPr>
    </w:p>
    <w:p w:rsidR="006C4B38" w:rsidRDefault="006C4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BB0555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4B38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4759F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C4B38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3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C4B3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C4B3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88769D9489E92E0BD20448066F2EC2BF769D12861CB5FF633F61BB63D88396DD6F211B7D553E30BCA418EAH4XAK" TargetMode="External"/><Relationship Id="rId18" Type="http://schemas.openxmlformats.org/officeDocument/2006/relationships/hyperlink" Target="consultantplus://offline/ref=C888769D9489E92E0BD20448066F2EC2BF769D12861EB1FC633C61BB63D88396DD6F211B7D553E30BCA418EAH4X6K" TargetMode="External"/><Relationship Id="rId26" Type="http://schemas.openxmlformats.org/officeDocument/2006/relationships/hyperlink" Target="consultantplus://offline/ref=C888769D9489E92E0BD20448066F2EC2BF769D128E18B1FD69313CB16B818F94DA607E0C7A1C3231BCA41AHEX2K" TargetMode="External"/><Relationship Id="rId39" Type="http://schemas.openxmlformats.org/officeDocument/2006/relationships/hyperlink" Target="consultantplus://offline/ref=C888769D9489E92E0BD20448066F2EC2BF769D128E1BB1FB61313CB16B818F94DA607E0C7A1C3231BCA418HEXCK" TargetMode="External"/><Relationship Id="rId21" Type="http://schemas.openxmlformats.org/officeDocument/2006/relationships/hyperlink" Target="consultantplus://offline/ref=C888769D9489E92E0BD20448066F2EC2BF769D12861DB5FD693F61BB63D88396DD6F211B7D553E30BCA418EEH4XCK" TargetMode="External"/><Relationship Id="rId34" Type="http://schemas.openxmlformats.org/officeDocument/2006/relationships/hyperlink" Target="consultantplus://offline/ref=C888769D9489E92E0BD20448066F2EC2BF769D128E15B5FD67313CB16B818F94DA607E0C7A1C3231BCA418HEXCK" TargetMode="External"/><Relationship Id="rId42" Type="http://schemas.openxmlformats.org/officeDocument/2006/relationships/hyperlink" Target="consultantplus://offline/ref=C888769D9489E92E0BD20448066F2EC2BF769D12861DB3F8693E61BB63D88396DD6F211B7D553E30BCA418EBH4XCK" TargetMode="External"/><Relationship Id="rId47" Type="http://schemas.openxmlformats.org/officeDocument/2006/relationships/hyperlink" Target="consultantplus://offline/ref=C888769D9489E92E0BD20448066F2EC2BF769D12861CB5FF633F61BB63D88396DD6F211B7D553E30BCA418EAH4X9K" TargetMode="External"/><Relationship Id="rId50" Type="http://schemas.openxmlformats.org/officeDocument/2006/relationships/hyperlink" Target="consultantplus://offline/ref=C888769D9489E92E0BD20448066F2EC2BF769D128E1CBAFE61313CB16B818F94DA607E0C7A1C3231BCA41AHEXBK" TargetMode="External"/><Relationship Id="rId55" Type="http://schemas.openxmlformats.org/officeDocument/2006/relationships/hyperlink" Target="consultantplus://offline/ref=C888769D9489E92E0BD20448066F2EC2BF769D128E15B5FD67313CB16B818F94DA607E0C7A1C3231BCA419HEXEK" TargetMode="External"/><Relationship Id="rId63" Type="http://schemas.openxmlformats.org/officeDocument/2006/relationships/hyperlink" Target="consultantplus://offline/ref=C888769D9489E92E0BD20448066F2EC2BF769D12861DB4FA683D61BB63D88396DD6F211B7D553E30BCA418EBH4XDK" TargetMode="External"/><Relationship Id="rId68" Type="http://schemas.openxmlformats.org/officeDocument/2006/relationships/hyperlink" Target="consultantplus://offline/ref=C888769D9489E92E0BD20448066F2EC2BF769D128E15B5FD67313CB16B818F94DA607E0C7A1C3231BCA41BHEXBK" TargetMode="External"/><Relationship Id="rId76" Type="http://schemas.openxmlformats.org/officeDocument/2006/relationships/hyperlink" Target="consultantplus://offline/ref=C888769D9489E92E0BD20448066F2EC2BF769D12861DB5FD693F61BB63D88396DD6F211B7D553E30BCA418EEH4X9K" TargetMode="External"/><Relationship Id="rId84" Type="http://schemas.openxmlformats.org/officeDocument/2006/relationships/hyperlink" Target="consultantplus://offline/ref=C888769D9489E92E0BD20448066F2EC2BF769D128E15B5FD67313CB16B818F94DA607E0C7A1C3231BCA41FHEX3K" TargetMode="External"/><Relationship Id="rId89" Type="http://schemas.openxmlformats.org/officeDocument/2006/relationships/image" Target="media/image2.wmf"/><Relationship Id="rId7" Type="http://schemas.openxmlformats.org/officeDocument/2006/relationships/hyperlink" Target="consultantplus://offline/ref=C888769D9489E92E0BD20448066F2EC2BF769D128E1CB4FF69313CB16B818F94DA607E0C7A1C3231BCA41DHEX9K" TargetMode="External"/><Relationship Id="rId71" Type="http://schemas.openxmlformats.org/officeDocument/2006/relationships/hyperlink" Target="consultantplus://offline/ref=C888769D9489E92E0BD20448066F2EC2BF769D128E15B5FD67313CB16B818F94DA607E0C7A1C3231BCA41EHEXC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8769D9489E92E0BD21A45100371CBB575C01A8F14B8AD3C6E67EC3C8885C39D2F274E3E133A38HBXFK" TargetMode="External"/><Relationship Id="rId29" Type="http://schemas.openxmlformats.org/officeDocument/2006/relationships/hyperlink" Target="consultantplus://offline/ref=C888769D9489E92E0BD20448066F2EC2BF769D12861CB5FF633F61BB63D88396DD6F211B7D553E30BCA418EAH4XAK" TargetMode="External"/><Relationship Id="rId11" Type="http://schemas.openxmlformats.org/officeDocument/2006/relationships/hyperlink" Target="consultantplus://offline/ref=C888769D9489E92E0BD20448066F2EC2BF769D128E1BB1FB61313CB16B818F94DA607E0C7A1C3231BCA418HEXEK" TargetMode="External"/><Relationship Id="rId24" Type="http://schemas.openxmlformats.org/officeDocument/2006/relationships/hyperlink" Target="consultantplus://offline/ref=C888769D9489E92E0BD20448066F2EC2BF769D128E1CBAFE61313CB16B818F94DA607E0C7A1C3231BCA418HEXEK" TargetMode="External"/><Relationship Id="rId32" Type="http://schemas.openxmlformats.org/officeDocument/2006/relationships/hyperlink" Target="consultantplus://offline/ref=C888769D9489E92E0BD20448066F2EC2BF769D128E1EB6FC60313CB16B818F94DA607E0C7A1C3231BCA418HEX2K" TargetMode="External"/><Relationship Id="rId37" Type="http://schemas.openxmlformats.org/officeDocument/2006/relationships/hyperlink" Target="consultantplus://offline/ref=C888769D9489E92E0BD20448066F2EC2BF769D128E1CBAFE61313CB16B818F94DA607E0C7A1C3231BCA418HEX2K" TargetMode="External"/><Relationship Id="rId40" Type="http://schemas.openxmlformats.org/officeDocument/2006/relationships/hyperlink" Target="consultantplus://offline/ref=C888769D9489E92E0BD20448066F2EC2BF769D128E1EB6FC60313CB16B818F94DA607E0C7A1C3231BCA418HEX3K" TargetMode="External"/><Relationship Id="rId45" Type="http://schemas.openxmlformats.org/officeDocument/2006/relationships/hyperlink" Target="consultantplus://offline/ref=C888769D9489E92E0BD20448066F2EC2BF769D128E1CBAFE61313CB16B818F94DA607E0C7A1C3231BCA419HEXAK" TargetMode="External"/><Relationship Id="rId53" Type="http://schemas.openxmlformats.org/officeDocument/2006/relationships/hyperlink" Target="consultantplus://offline/ref=C888769D9489E92E0BD20448066F2EC2BF769D128E1CBAFE61313CB16B818F94DA607E0C7A1C3231BCA41AHEX8K" TargetMode="External"/><Relationship Id="rId58" Type="http://schemas.openxmlformats.org/officeDocument/2006/relationships/hyperlink" Target="consultantplus://offline/ref=C888769D9489E92E0BD20448066F2EC2BF769D12861DB4FA683D61BB63D88396DD6F211B7D553E30BCA418EAH4X6K" TargetMode="External"/><Relationship Id="rId66" Type="http://schemas.openxmlformats.org/officeDocument/2006/relationships/hyperlink" Target="consultantplus://offline/ref=C888769D9489E92E0BD20448066F2EC2BF769D12861DB3F8693E61BB63D88396DD6F211B7D553E30BCA418EBH4X9K" TargetMode="External"/><Relationship Id="rId74" Type="http://schemas.openxmlformats.org/officeDocument/2006/relationships/hyperlink" Target="consultantplus://offline/ref=C888769D9489E92E0BD20448066F2EC2BF769D128E15B5FD67313CB16B818F94DA607E0C7A1C3231BCA41FHEX9K" TargetMode="External"/><Relationship Id="rId79" Type="http://schemas.openxmlformats.org/officeDocument/2006/relationships/hyperlink" Target="consultantplus://offline/ref=C888769D9489E92E0BD21A45100371CBB575C01A8F14B8AD3C6E67EC3C8885C39D2F274E3E123631HBX8K" TargetMode="External"/><Relationship Id="rId87" Type="http://schemas.openxmlformats.org/officeDocument/2006/relationships/hyperlink" Target="consultantplus://offline/ref=C888769D9489E92E0BD20448066F2EC2BF769D12861CB5FF633F61BB63D88396DD6F211B7D553E30BCA418EBH4X9K" TargetMode="External"/><Relationship Id="rId5" Type="http://schemas.openxmlformats.org/officeDocument/2006/relationships/hyperlink" Target="consultantplus://offline/ref=C888769D9489E92E0BD20448066F2EC2BF769D12861DB5FD693F61BB63D88396DD6F211B7D553E30BCA418EEH4XCK" TargetMode="External"/><Relationship Id="rId61" Type="http://schemas.openxmlformats.org/officeDocument/2006/relationships/hyperlink" Target="consultantplus://offline/ref=C888769D9489E92E0BD20448066F2EC2BF769D12861DB4FA683D61BB63D88396DD6F211B7D553E30BCA418EBH4XFK" TargetMode="External"/><Relationship Id="rId82" Type="http://schemas.openxmlformats.org/officeDocument/2006/relationships/hyperlink" Target="consultantplus://offline/ref=C888769D9489E92E0BD20448066F2EC2BF769D128E15B5FD67313CB16B818F94DA607E0C7A1C3231BCA41FHEXCK" TargetMode="External"/><Relationship Id="rId90" Type="http://schemas.openxmlformats.org/officeDocument/2006/relationships/hyperlink" Target="consultantplus://offline/ref=C888769D9489E92E0BD20448066F2EC2BF769D12861CB5FF633F61BB63D88396DD6F211B7D553E30BCA418EBH4X8K" TargetMode="External"/><Relationship Id="rId19" Type="http://schemas.openxmlformats.org/officeDocument/2006/relationships/hyperlink" Target="consultantplus://offline/ref=C888769D9489E92E0BD20448066F2EC2BF769D128E1EB6FC60313CB16B818F94DA607E0C7A1C3231BCA418HEXCK" TargetMode="External"/><Relationship Id="rId14" Type="http://schemas.openxmlformats.org/officeDocument/2006/relationships/hyperlink" Target="consultantplus://offline/ref=C888769D9489E92E0BD20448066F2EC2BF769D12861DB3F8693E61BB63D88396DD6F211B7D553E30BCA418EBH4XDK" TargetMode="External"/><Relationship Id="rId22" Type="http://schemas.openxmlformats.org/officeDocument/2006/relationships/hyperlink" Target="consultantplus://offline/ref=C888769D9489E92E0BD20448066F2EC2BF769D128015B3FB63313CB16B818F94DA607E0C7A1C3231BCA419HEXAK" TargetMode="External"/><Relationship Id="rId27" Type="http://schemas.openxmlformats.org/officeDocument/2006/relationships/hyperlink" Target="consultantplus://offline/ref=C888769D9489E92E0BD20448066F2EC2BF769D128E1BB1FB61313CB16B818F94DA607E0C7A1C3231BCA418HEXEK" TargetMode="External"/><Relationship Id="rId30" Type="http://schemas.openxmlformats.org/officeDocument/2006/relationships/hyperlink" Target="consultantplus://offline/ref=C888769D9489E92E0BD20448066F2EC2BF769D12861DB3F8693E61BB63D88396DD6F211B7D553E30BCA418EBH4XDK" TargetMode="External"/><Relationship Id="rId35" Type="http://schemas.openxmlformats.org/officeDocument/2006/relationships/hyperlink" Target="consultantplus://offline/ref=C888769D9489E92E0BD20448066F2EC2BF769D128E1CBAFE61313CB16B818F94DA607E0C7A1C3231BCA418HEXDK" TargetMode="External"/><Relationship Id="rId43" Type="http://schemas.openxmlformats.org/officeDocument/2006/relationships/hyperlink" Target="consultantplus://offline/ref=C888769D9489E92E0BD20448066F2EC2BF769D128E1BB1FB61313CB16B818F94DA607E0C7A1C3231BCA419HEXAK" TargetMode="External"/><Relationship Id="rId48" Type="http://schemas.openxmlformats.org/officeDocument/2006/relationships/hyperlink" Target="consultantplus://offline/ref=C888769D9489E92E0BD20448066F2EC2BF769D128015B3FB63313CB16B818F94DA607E0C7A1C3231BCA419HEXBK" TargetMode="External"/><Relationship Id="rId56" Type="http://schemas.openxmlformats.org/officeDocument/2006/relationships/hyperlink" Target="consultantplus://offline/ref=C888769D9489E92E0BD20448066F2EC2BF769D128E15B5FD67313CB16B818F94DA607E0C7A1C3231BCA419HEXCK" TargetMode="External"/><Relationship Id="rId64" Type="http://schemas.openxmlformats.org/officeDocument/2006/relationships/hyperlink" Target="consultantplus://offline/ref=C888769D9489E92E0BD20448066F2EC2BF769D12861DB4FA683D61BB63D88396DD6F211B7D553E30BCA418EBH4X8K" TargetMode="External"/><Relationship Id="rId69" Type="http://schemas.openxmlformats.org/officeDocument/2006/relationships/hyperlink" Target="consultantplus://offline/ref=C888769D9489E92E0BD20448066F2EC2BF769D12861CB5FF633F61BB63D88396DD6F211B7D553E30BCA418EAH4X6K" TargetMode="External"/><Relationship Id="rId77" Type="http://schemas.openxmlformats.org/officeDocument/2006/relationships/hyperlink" Target="consultantplus://offline/ref=C888769D9489E92E0BD21A45100371CBB575C01A8F14B8AD3C6E67EC3C8885C39D2F274E3E123631HBX8K" TargetMode="External"/><Relationship Id="rId8" Type="http://schemas.openxmlformats.org/officeDocument/2006/relationships/hyperlink" Target="consultantplus://offline/ref=C888769D9489E92E0BD20448066F2EC2BF769D128E1CBAFE61313CB16B818F94DA607E0C7A1C3231BCA418HEXEK" TargetMode="External"/><Relationship Id="rId51" Type="http://schemas.openxmlformats.org/officeDocument/2006/relationships/hyperlink" Target="consultantplus://offline/ref=C888769D9489E92E0BD20448066F2EC2BF769D128E15B5FD67313CB16B818F94DA607E0C7A1C3231BCA418HEX3K" TargetMode="External"/><Relationship Id="rId72" Type="http://schemas.openxmlformats.org/officeDocument/2006/relationships/hyperlink" Target="consultantplus://offline/ref=C888769D9489E92E0BD20448066F2EC2BF769D128E1CBAFE61313CB16B818F94DA607E0C7A1C3231BCA41BHEXCK" TargetMode="External"/><Relationship Id="rId80" Type="http://schemas.openxmlformats.org/officeDocument/2006/relationships/hyperlink" Target="consultantplus://offline/ref=C888769D9489E92E0BD20448066F2EC2BF769D12861CB5FF633F61BB63D88396DD6F211B7D553E30BCA418EBH4XCK" TargetMode="External"/><Relationship Id="rId85" Type="http://schemas.openxmlformats.org/officeDocument/2006/relationships/hyperlink" Target="consultantplus://offline/ref=C888769D9489E92E0BD20448066F2EC2BF769D12861DB5FD693F61BB63D88396DD6F211B7D553E30BCA418EEH4X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88769D9489E92E0BD20448066F2EC2BF769D128E15B5FD67313CB16B818F94DA607E0C7A1C3231BCA418HEXEK" TargetMode="External"/><Relationship Id="rId17" Type="http://schemas.openxmlformats.org/officeDocument/2006/relationships/hyperlink" Target="consultantplus://offline/ref=C888769D9489E92E0BD21A45100371CBB575C1198F1CB8AD3C6E67EC3C8885C39D2F274E3BH1X3K" TargetMode="External"/><Relationship Id="rId25" Type="http://schemas.openxmlformats.org/officeDocument/2006/relationships/hyperlink" Target="consultantplus://offline/ref=C888769D9489E92E0BD20448066F2EC2BF769D128E1EB6FC60313CB16B818F94DA607E0C7A1C3231BCA418HEXDK" TargetMode="External"/><Relationship Id="rId33" Type="http://schemas.openxmlformats.org/officeDocument/2006/relationships/hyperlink" Target="consultantplus://offline/ref=C888769D9489E92E0BD20448066F2EC2BF769D128E18B1FD69313CB16B818F94DA607E0C7A1C3231BCA41AHEX3K" TargetMode="External"/><Relationship Id="rId38" Type="http://schemas.openxmlformats.org/officeDocument/2006/relationships/hyperlink" Target="consultantplus://offline/ref=C888769D9489E92E0BD20448066F2EC2BF769D12861DB4FA683D61BB63D88396DD6F211B7D553E30BCA418EAH4XAK" TargetMode="External"/><Relationship Id="rId46" Type="http://schemas.openxmlformats.org/officeDocument/2006/relationships/hyperlink" Target="consultantplus://offline/ref=C888769D9489E92E0BD20448066F2EC2BF769D128E15B5FD67313CB16B818F94DA607E0C7A1C3231BCA418HEXDK" TargetMode="External"/><Relationship Id="rId59" Type="http://schemas.openxmlformats.org/officeDocument/2006/relationships/hyperlink" Target="consultantplus://offline/ref=C888769D9489E92E0BD20448066F2EC2BF769D12861CB5FF633F61BB63D88396DD6F211B7D553E30BCA418EAH4X8K" TargetMode="External"/><Relationship Id="rId67" Type="http://schemas.openxmlformats.org/officeDocument/2006/relationships/hyperlink" Target="consultantplus://offline/ref=C888769D9489E92E0BD20448066F2EC2BF769D12861DB3F8693E61BB63D88396DD6F211B7D553E30BCA418E8H4XEK" TargetMode="External"/><Relationship Id="rId20" Type="http://schemas.openxmlformats.org/officeDocument/2006/relationships/hyperlink" Target="consultantplus://offline/ref=C888769D9489E92E0BD20448066F2EC2BF769D128E1EB6FC60313CB16B818F94DA607E0C7A1C3231BCA418HEXFK" TargetMode="External"/><Relationship Id="rId41" Type="http://schemas.openxmlformats.org/officeDocument/2006/relationships/hyperlink" Target="consultantplus://offline/ref=C888769D9489E92E0BD20448066F2EC2BF769D128E1BB1FB61313CB16B818F94DA607E0C7A1C3231BCA418HEX2K" TargetMode="External"/><Relationship Id="rId54" Type="http://schemas.openxmlformats.org/officeDocument/2006/relationships/hyperlink" Target="consultantplus://offline/ref=C888769D9489E92E0BD20448066F2EC2BF769D128E15B5FD67313CB16B818F94DA607E0C7A1C3231BCA419HEXBK" TargetMode="External"/><Relationship Id="rId62" Type="http://schemas.openxmlformats.org/officeDocument/2006/relationships/hyperlink" Target="consultantplus://offline/ref=C888769D9489E92E0BD20448066F2EC2BF769D128E15B5FD67313CB16B818F94DA607E0C7A1C3231BCA41AHEX3K" TargetMode="External"/><Relationship Id="rId70" Type="http://schemas.openxmlformats.org/officeDocument/2006/relationships/hyperlink" Target="consultantplus://offline/ref=C888769D9489E92E0BD20448066F2EC2BF769D128E1CBAFE61313CB16B818F94DA607E0C7A1C3231BCA41BHEXFK" TargetMode="External"/><Relationship Id="rId75" Type="http://schemas.openxmlformats.org/officeDocument/2006/relationships/hyperlink" Target="consultantplus://offline/ref=C888769D9489E92E0BD20448066F2EC2BF769D128E15B5FD67313CB16B818F94DA607E0C7A1C3231BCA41FHEXFK" TargetMode="External"/><Relationship Id="rId83" Type="http://schemas.openxmlformats.org/officeDocument/2006/relationships/hyperlink" Target="consultantplus://offline/ref=C888769D9489E92E0BD20448066F2EC2BF769D128E15B5FD67313CB16B818F94DA607E0C7A1C3231BCA41FHEXDK" TargetMode="External"/><Relationship Id="rId88" Type="http://schemas.openxmlformats.org/officeDocument/2006/relationships/image" Target="media/image1.wm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8769D9489E92E0BD20448066F2EC2BF769D128015B3FB63313CB16B818F94DA607E0C7A1C3231BCA419HEXAK" TargetMode="External"/><Relationship Id="rId15" Type="http://schemas.openxmlformats.org/officeDocument/2006/relationships/hyperlink" Target="consultantplus://offline/ref=C888769D9489E92E0BD20448066F2EC2BF769D12861DB4FA683D61BB63D88396DD6F211B7D553E30BCA418EAH4XBK" TargetMode="External"/><Relationship Id="rId23" Type="http://schemas.openxmlformats.org/officeDocument/2006/relationships/hyperlink" Target="consultantplus://offline/ref=C888769D9489E92E0BD20448066F2EC2BF769D128E1CB4FF69313CB16B818F94DA607E0C7A1C3231BCA41DHEX9K" TargetMode="External"/><Relationship Id="rId28" Type="http://schemas.openxmlformats.org/officeDocument/2006/relationships/hyperlink" Target="consultantplus://offline/ref=C888769D9489E92E0BD20448066F2EC2BF769D128E15B5FD67313CB16B818F94DA607E0C7A1C3231BCA418HEXEK" TargetMode="External"/><Relationship Id="rId36" Type="http://schemas.openxmlformats.org/officeDocument/2006/relationships/hyperlink" Target="consultantplus://offline/ref=C888769D9489E92E0BD21A45100371CBB575C217871AB8AD3C6E67EC3CH8X8K" TargetMode="External"/><Relationship Id="rId49" Type="http://schemas.openxmlformats.org/officeDocument/2006/relationships/hyperlink" Target="consultantplus://offline/ref=C888769D9489E92E0BD20448066F2EC2BF769D128015B3FB63313CB16B818F94DA607E0C7A1C3231BCA419HEX9K" TargetMode="External"/><Relationship Id="rId57" Type="http://schemas.openxmlformats.org/officeDocument/2006/relationships/hyperlink" Target="consultantplus://offline/ref=C888769D9489E92E0BD20448066F2EC2BF769D12861DB4FA683D61BB63D88396DD6F211B7D553E30BCA418EAH4X7K" TargetMode="External"/><Relationship Id="rId10" Type="http://schemas.openxmlformats.org/officeDocument/2006/relationships/hyperlink" Target="consultantplus://offline/ref=C888769D9489E92E0BD20448066F2EC2BF769D128E18B1FD69313CB16B818F94DA607E0C7A1C3231BCA41AHEX2K" TargetMode="External"/><Relationship Id="rId31" Type="http://schemas.openxmlformats.org/officeDocument/2006/relationships/hyperlink" Target="consultantplus://offline/ref=C888769D9489E92E0BD20448066F2EC2BF769D12861DB4FA683D61BB63D88396DD6F211B7D553E30BCA418EAH4XBK" TargetMode="External"/><Relationship Id="rId44" Type="http://schemas.openxmlformats.org/officeDocument/2006/relationships/hyperlink" Target="consultantplus://offline/ref=C888769D9489E92E0BD20448066F2EC2BF769D128E1BB1FB61313CB16B818F94DA607E0C7A1C3231BCA419HEXBK" TargetMode="External"/><Relationship Id="rId52" Type="http://schemas.openxmlformats.org/officeDocument/2006/relationships/hyperlink" Target="consultantplus://offline/ref=C888769D9489E92E0BD20448066F2EC2BF769D128E15B5FD67313CB16B818F94DA607E0C7A1C3231BCA419HEXAK" TargetMode="External"/><Relationship Id="rId60" Type="http://schemas.openxmlformats.org/officeDocument/2006/relationships/hyperlink" Target="consultantplus://offline/ref=C888769D9489E92E0BD20448066F2EC2BF769D128E15B5FD67313CB16B818F94DA607E0C7A1C3231BCA419HEXDK" TargetMode="External"/><Relationship Id="rId65" Type="http://schemas.openxmlformats.org/officeDocument/2006/relationships/hyperlink" Target="consultantplus://offline/ref=C888769D9489E92E0BD20448066F2EC2BF769D12861DB3F8693E61BB63D88396DD6F211B7D553E30BCA418EBH4XAK" TargetMode="External"/><Relationship Id="rId73" Type="http://schemas.openxmlformats.org/officeDocument/2006/relationships/hyperlink" Target="consultantplus://offline/ref=C888769D9489E92E0BD20448066F2EC2BF769D128E15B5FD67313CB16B818F94DA607E0C7A1C3231BCA41EHEX3K" TargetMode="External"/><Relationship Id="rId78" Type="http://schemas.openxmlformats.org/officeDocument/2006/relationships/hyperlink" Target="consultantplus://offline/ref=C888769D9489E92E0BD20448066F2EC2BF769D12861CB5FF633F61BB63D88396DD6F211B7D553E30BCA418EBH4XEK" TargetMode="External"/><Relationship Id="rId81" Type="http://schemas.openxmlformats.org/officeDocument/2006/relationships/hyperlink" Target="consultantplus://offline/ref=C888769D9489E92E0BD20448066F2EC2BF769D128E1CBAFE61313CB16B818F94DA607E0C7A1C3231BCA41CHEXBK" TargetMode="External"/><Relationship Id="rId86" Type="http://schemas.openxmlformats.org/officeDocument/2006/relationships/hyperlink" Target="consultantplus://offline/ref=C888769D9489E92E0BD20448066F2EC2BF769D128E15B5FD67313CB16B818F94DA607E0C7A1C3231BCA410HEX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88769D9489E92E0BD20448066F2EC2BF769D128E1EB6FC60313CB16B818F94DA607E0C7A1C3231BCA418HE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6093</Words>
  <Characters>34733</Characters>
  <Application>Microsoft Office Word</Application>
  <DocSecurity>0</DocSecurity>
  <Lines>289</Lines>
  <Paragraphs>81</Paragraphs>
  <ScaleCrop>false</ScaleCrop>
  <Company/>
  <LinksUpToDate>false</LinksUpToDate>
  <CharactersWithSpaces>40745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2017-12-07T10:23:00Z</dcterms:created>
  <dcterms:modified xsi:type="dcterms:W3CDTF">2017-12-07T10:23:00Z</dcterms:modified>
</cp:coreProperties>
</file>