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EA" w:rsidRDefault="00DF16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16EA" w:rsidRDefault="00DF16EA">
      <w:pPr>
        <w:pStyle w:val="ConsPlusNormal"/>
        <w:outlineLvl w:val="0"/>
      </w:pPr>
    </w:p>
    <w:p w:rsidR="00DF16EA" w:rsidRDefault="00DF16EA">
      <w:pPr>
        <w:pStyle w:val="ConsPlusTitle"/>
        <w:jc w:val="center"/>
        <w:outlineLvl w:val="0"/>
      </w:pPr>
      <w:r>
        <w:t>ПРАВИТЕЛЬСТВО ОМСКОЙ ОБЛАСТИ</w:t>
      </w:r>
    </w:p>
    <w:p w:rsidR="00DF16EA" w:rsidRDefault="00DF16EA">
      <w:pPr>
        <w:pStyle w:val="ConsPlusTitle"/>
        <w:jc w:val="center"/>
      </w:pPr>
    </w:p>
    <w:p w:rsidR="00DF16EA" w:rsidRDefault="00DF16EA">
      <w:pPr>
        <w:pStyle w:val="ConsPlusTitle"/>
        <w:jc w:val="center"/>
      </w:pPr>
      <w:r>
        <w:t>ПОСТАНОВЛЕНИЕ</w:t>
      </w:r>
    </w:p>
    <w:p w:rsidR="00DF16EA" w:rsidRDefault="00DF16EA">
      <w:pPr>
        <w:pStyle w:val="ConsPlusTitle"/>
        <w:jc w:val="center"/>
      </w:pPr>
      <w:r>
        <w:t>от 18 января 2017 г. N 5-п</w:t>
      </w:r>
    </w:p>
    <w:p w:rsidR="00DF16EA" w:rsidRDefault="00DF16EA">
      <w:pPr>
        <w:pStyle w:val="ConsPlusTitle"/>
        <w:jc w:val="center"/>
      </w:pPr>
    </w:p>
    <w:p w:rsidR="00DF16EA" w:rsidRDefault="00DF16EA">
      <w:pPr>
        <w:pStyle w:val="ConsPlusTitle"/>
        <w:jc w:val="center"/>
      </w:pPr>
      <w:r>
        <w:t>ОБ УТВЕРЖДЕНИИ ПОРЯДКА ПРЕДОСТАВЛЕНИЯ СУБСИДИЙ В СФЕРЕ</w:t>
      </w:r>
    </w:p>
    <w:p w:rsidR="00DF16EA" w:rsidRDefault="00DF16EA">
      <w:pPr>
        <w:pStyle w:val="ConsPlusTitle"/>
        <w:jc w:val="center"/>
      </w:pPr>
      <w:r>
        <w:t>СОЦИАЛЬНОЙ ПОЛИТИКИ ЮРИДИЧЕСКИМ ЛИЦАМ (ЗА ИСКЛЮЧЕНИЕМ</w:t>
      </w:r>
    </w:p>
    <w:p w:rsidR="00DF16EA" w:rsidRDefault="00DF16EA">
      <w:pPr>
        <w:pStyle w:val="ConsPlusTitle"/>
        <w:jc w:val="center"/>
      </w:pPr>
      <w:r>
        <w:t>ГОСУДАРСТВЕННЫХ (МУНИЦИПАЛЬНЫХ) УЧРЕЖДЕНИЙ)</w:t>
      </w:r>
    </w:p>
    <w:p w:rsidR="00DF16EA" w:rsidRDefault="00DF16EA">
      <w:pPr>
        <w:pStyle w:val="ConsPlusTitle"/>
        <w:jc w:val="center"/>
      </w:pPr>
      <w:r>
        <w:t>И ИНДИВИДУАЛЬНЫМ ПРЕДПРИНИМАТЕЛЯМ</w:t>
      </w:r>
    </w:p>
    <w:p w:rsidR="00DF16EA" w:rsidRDefault="00DF16EA">
      <w:pPr>
        <w:pStyle w:val="ConsPlusNormal"/>
        <w:jc w:val="center"/>
      </w:pPr>
      <w:r>
        <w:t>Список изменяющих документов</w:t>
      </w:r>
    </w:p>
    <w:p w:rsidR="00DF16EA" w:rsidRDefault="00DF16E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jc w:val="center"/>
      </w:pPr>
    </w:p>
    <w:p w:rsidR="00DF16EA" w:rsidRDefault="00DF16E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Омской области постановляет: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предоставления субсидий в сфере социальной политики юридическим лицам (за исключением государственных (муниципальных) учреждений) и индивидуальным предпринимателям.</w:t>
      </w:r>
    </w:p>
    <w:p w:rsidR="00DF16EA" w:rsidRDefault="00DF16EA">
      <w:pPr>
        <w:pStyle w:val="ConsPlusNormal"/>
        <w:ind w:firstLine="540"/>
        <w:jc w:val="both"/>
      </w:pPr>
    </w:p>
    <w:p w:rsidR="00DF16EA" w:rsidRDefault="00DF16EA">
      <w:pPr>
        <w:pStyle w:val="ConsPlusNormal"/>
        <w:jc w:val="right"/>
      </w:pPr>
      <w:r>
        <w:t>Губернатор Омской области,</w:t>
      </w:r>
    </w:p>
    <w:p w:rsidR="00DF16EA" w:rsidRDefault="00DF16EA">
      <w:pPr>
        <w:pStyle w:val="ConsPlusNormal"/>
        <w:jc w:val="right"/>
      </w:pPr>
      <w:r>
        <w:t>Председатель Правительства</w:t>
      </w:r>
    </w:p>
    <w:p w:rsidR="00DF16EA" w:rsidRDefault="00DF16EA">
      <w:pPr>
        <w:pStyle w:val="ConsPlusNormal"/>
        <w:jc w:val="right"/>
      </w:pPr>
      <w:r>
        <w:t>Омской области</w:t>
      </w:r>
    </w:p>
    <w:p w:rsidR="00DF16EA" w:rsidRDefault="00DF16EA">
      <w:pPr>
        <w:pStyle w:val="ConsPlusNormal"/>
        <w:jc w:val="right"/>
      </w:pPr>
      <w:r>
        <w:t>В.И.НАЗАРОВ</w:t>
      </w:r>
    </w:p>
    <w:p w:rsidR="00DF16EA" w:rsidRDefault="00DF16EA">
      <w:pPr>
        <w:pStyle w:val="ConsPlusNormal"/>
      </w:pPr>
    </w:p>
    <w:p w:rsidR="00DF16EA" w:rsidRDefault="00DF16EA">
      <w:pPr>
        <w:pStyle w:val="ConsPlusNormal"/>
      </w:pPr>
    </w:p>
    <w:p w:rsidR="00DF16EA" w:rsidRDefault="00DF16EA">
      <w:pPr>
        <w:pStyle w:val="ConsPlusNormal"/>
      </w:pPr>
    </w:p>
    <w:p w:rsidR="00DF16EA" w:rsidRDefault="00DF16EA">
      <w:pPr>
        <w:pStyle w:val="ConsPlusNormal"/>
      </w:pPr>
    </w:p>
    <w:p w:rsidR="00DF16EA" w:rsidRDefault="00DF16EA">
      <w:pPr>
        <w:pStyle w:val="ConsPlusNormal"/>
      </w:pPr>
    </w:p>
    <w:p w:rsidR="00DF16EA" w:rsidRDefault="00DF16EA">
      <w:pPr>
        <w:pStyle w:val="ConsPlusNormal"/>
        <w:jc w:val="right"/>
        <w:outlineLvl w:val="0"/>
      </w:pPr>
      <w:r>
        <w:t>Приложение</w:t>
      </w:r>
    </w:p>
    <w:p w:rsidR="00DF16EA" w:rsidRDefault="00DF16EA">
      <w:pPr>
        <w:pStyle w:val="ConsPlusNormal"/>
        <w:jc w:val="right"/>
      </w:pPr>
      <w:r>
        <w:t>к постановлению Правительства Омской области</w:t>
      </w:r>
    </w:p>
    <w:p w:rsidR="00DF16EA" w:rsidRDefault="00DF16EA">
      <w:pPr>
        <w:pStyle w:val="ConsPlusNormal"/>
        <w:jc w:val="right"/>
      </w:pPr>
      <w:r>
        <w:t>от 18 января 2017 г. N 5-п</w:t>
      </w:r>
    </w:p>
    <w:p w:rsidR="00DF16EA" w:rsidRDefault="00DF16EA">
      <w:pPr>
        <w:pStyle w:val="ConsPlusNormal"/>
        <w:jc w:val="right"/>
      </w:pPr>
    </w:p>
    <w:p w:rsidR="00DF16EA" w:rsidRDefault="00DF16EA">
      <w:pPr>
        <w:pStyle w:val="ConsPlusTitle"/>
        <w:jc w:val="center"/>
      </w:pPr>
      <w:bookmarkStart w:id="0" w:name="P29"/>
      <w:bookmarkEnd w:id="0"/>
      <w:r>
        <w:t>ПОРЯДОК</w:t>
      </w:r>
    </w:p>
    <w:p w:rsidR="00DF16EA" w:rsidRDefault="00DF16EA">
      <w:pPr>
        <w:pStyle w:val="ConsPlusTitle"/>
        <w:jc w:val="center"/>
      </w:pPr>
      <w:r>
        <w:t>предоставления субсидий в сфере социальной политики</w:t>
      </w:r>
    </w:p>
    <w:p w:rsidR="00DF16EA" w:rsidRDefault="00DF16EA">
      <w:pPr>
        <w:pStyle w:val="ConsPlusTitle"/>
        <w:jc w:val="center"/>
      </w:pPr>
      <w:r>
        <w:t>юридическим лицам (за исключением государственных</w:t>
      </w:r>
    </w:p>
    <w:p w:rsidR="00DF16EA" w:rsidRDefault="00DF16EA">
      <w:pPr>
        <w:pStyle w:val="ConsPlusTitle"/>
        <w:jc w:val="center"/>
      </w:pPr>
      <w:r>
        <w:t>(муниципальных) учреждений) и индивидуальным</w:t>
      </w:r>
    </w:p>
    <w:p w:rsidR="00DF16EA" w:rsidRDefault="00DF16EA">
      <w:pPr>
        <w:pStyle w:val="ConsPlusTitle"/>
        <w:jc w:val="center"/>
      </w:pPr>
      <w:r>
        <w:t>предпринимателям</w:t>
      </w:r>
    </w:p>
    <w:p w:rsidR="00DF16EA" w:rsidRDefault="00DF16EA">
      <w:pPr>
        <w:pStyle w:val="ConsPlusNormal"/>
        <w:jc w:val="center"/>
      </w:pPr>
      <w:r>
        <w:t>Список изменяющих документов</w:t>
      </w:r>
    </w:p>
    <w:p w:rsidR="00DF16EA" w:rsidRDefault="00DF16EA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jc w:val="center"/>
      </w:pPr>
    </w:p>
    <w:p w:rsidR="00DF16EA" w:rsidRDefault="00DF16EA">
      <w:pPr>
        <w:pStyle w:val="ConsPlusNormal"/>
        <w:jc w:val="center"/>
        <w:outlineLvl w:val="1"/>
      </w:pPr>
      <w:r>
        <w:t>I. Общие положения</w:t>
      </w:r>
    </w:p>
    <w:p w:rsidR="00DF16EA" w:rsidRDefault="00DF16EA">
      <w:pPr>
        <w:pStyle w:val="ConsPlusNormal"/>
        <w:ind w:firstLine="540"/>
        <w:jc w:val="both"/>
      </w:pPr>
    </w:p>
    <w:p w:rsidR="00DF16EA" w:rsidRDefault="00DF16EA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за счет средств областного бюджета субсидий юридическим лицам (за исключением государственных (муниципальных) учреждений) (далее - организации) и индивидуальным предпринимателям, на финансовое обеспечение (возмещение) затрат в сфере социальной политики (далее - субсидии), требования к отчетности и об осуществлении контроля за соблюдением условий, целей и порядка предоставления субсидий, а также ответственность организаций, индивидуальных предпринимателей за их нарушение.</w:t>
      </w:r>
    </w:p>
    <w:p w:rsidR="00DF16EA" w:rsidRDefault="00DF16EA">
      <w:pPr>
        <w:pStyle w:val="ConsPlusNormal"/>
        <w:spacing w:before="280"/>
        <w:ind w:firstLine="540"/>
        <w:jc w:val="both"/>
      </w:pPr>
      <w:bookmarkStart w:id="1" w:name="P40"/>
      <w:bookmarkEnd w:id="1"/>
      <w:r>
        <w:t>2. Целями предоставления субсидий является финансовое обеспечение (возмещение) затрат в сфере социальной политики, связанных:</w:t>
      </w:r>
    </w:p>
    <w:p w:rsidR="00DF16EA" w:rsidRDefault="00DF16EA">
      <w:pPr>
        <w:pStyle w:val="ConsPlusNormal"/>
        <w:spacing w:before="280"/>
        <w:ind w:firstLine="540"/>
        <w:jc w:val="both"/>
      </w:pPr>
      <w:bookmarkStart w:id="2" w:name="P41"/>
      <w:bookmarkEnd w:id="2"/>
      <w:r>
        <w:t>1) с безвозмездным оказанием реабилитационных услуг инвалидам, включая детей-инвалидов;</w:t>
      </w:r>
    </w:p>
    <w:p w:rsidR="00DF16EA" w:rsidRDefault="00DF16EA">
      <w:pPr>
        <w:pStyle w:val="ConsPlusNormal"/>
        <w:spacing w:before="280"/>
        <w:ind w:firstLine="540"/>
        <w:jc w:val="both"/>
      </w:pPr>
      <w:bookmarkStart w:id="3" w:name="P42"/>
      <w:bookmarkEnd w:id="3"/>
      <w:r>
        <w:t>2) с повышением качества и комфортности рабочих мест для инвалидов путем улучшения условий труда и обеспечения безопасности рабочих мест (далее - улучшение условий труда), а именно: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приобретение и установка вспомогательных устройств, приспособлений и иных дополнительных средств, выполнение работ (в том числе ремонтных работ) по обеспечению безопасных и комфортных условий труда, а также беспрепятственного доступа инвалида к рабочему месту;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обеспечение инвалидов техническими средствами, необходимыми для их социальной адаптации в процессе осуществления трудовой деятельности;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модернизация рабочих мест в целях повышения производительности труда инвалидов.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Субсидии на цели, предусмотренные настоящим пунктом, предоставляются с учетом прилагаемого </w:t>
      </w:r>
      <w:hyperlink w:anchor="P177" w:history="1">
        <w:r>
          <w:rPr>
            <w:color w:val="0000FF"/>
          </w:rPr>
          <w:t>Перечня</w:t>
        </w:r>
      </w:hyperlink>
      <w:r>
        <w:t xml:space="preserve"> финансовых затрат, связанных с предоставлением субсидий.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2.1. Главным распорядителем средств областного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является Министерство труда и социального развития Омской области (далее - Министерство).</w:t>
      </w:r>
    </w:p>
    <w:p w:rsidR="00DF16EA" w:rsidRDefault="00DF16EA">
      <w:pPr>
        <w:pStyle w:val="ConsPlusNormal"/>
        <w:jc w:val="both"/>
      </w:pPr>
      <w:r>
        <w:t xml:space="preserve">(п. 2.1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3. Субсидии предоставляются в соответствии с утвержденной бюджетной росписью в пределах бюджетных ассигнований и лимитов бюджетных обязательств, предусмотренных в установленном порядке Министерству.</w:t>
      </w:r>
    </w:p>
    <w:p w:rsidR="00DF16EA" w:rsidRDefault="00DF16EA">
      <w:pPr>
        <w:pStyle w:val="ConsPlusNormal"/>
        <w:jc w:val="both"/>
      </w:pPr>
      <w:r>
        <w:lastRenderedPageBreak/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bookmarkStart w:id="4" w:name="P51"/>
      <w:bookmarkEnd w:id="4"/>
      <w:r>
        <w:t xml:space="preserve">4. В целях получения субсидий, предусмотренных </w:t>
      </w:r>
      <w:hyperlink w:anchor="P41" w:history="1">
        <w:r>
          <w:rPr>
            <w:color w:val="0000FF"/>
          </w:rPr>
          <w:t>подпунктом 1 пункта 2</w:t>
        </w:r>
      </w:hyperlink>
      <w:r>
        <w:t xml:space="preserve"> настоящего Порядка, критериями отбора организаций, индивидуальных предпринимателей являются: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1) оказание реабилитационных услуг в качестве основного вида деятельности;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2) наличие у организации, индивидуального предпринимателя на праве собственности или ином законном основании недвижимого имущества, необходимого для оказания реабилитационных услуг инвалидам, включая детей-инвалидов (далее - объекты недвижимости).</w:t>
      </w:r>
    </w:p>
    <w:p w:rsidR="00DF16EA" w:rsidRDefault="00DF16EA">
      <w:pPr>
        <w:pStyle w:val="ConsPlusNormal"/>
        <w:spacing w:before="280"/>
        <w:ind w:firstLine="540"/>
        <w:jc w:val="both"/>
      </w:pPr>
      <w:bookmarkStart w:id="5" w:name="P54"/>
      <w:bookmarkEnd w:id="5"/>
      <w:r>
        <w:t xml:space="preserve">5. В целях получения субсидий, предусмотренных </w:t>
      </w:r>
      <w:hyperlink w:anchor="P42" w:history="1">
        <w:r>
          <w:rPr>
            <w:color w:val="0000FF"/>
          </w:rPr>
          <w:t>подпунктом 2 пункта 2</w:t>
        </w:r>
      </w:hyperlink>
      <w:r>
        <w:t xml:space="preserve"> настоящего Порядка, критериями отбора организаций, индивидуальных предпринимателей являются: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1) осуществление деятельности на территории Омской области более одного года;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2) наличие не менее 50 процентов работающих инвалидов от среднесписочной численности работающих на дату подачи заявления на получение субсидий (далее - заявление);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3) среднесписочная численность работающих не менее 50 и не более 100 человек.</w:t>
      </w:r>
    </w:p>
    <w:p w:rsidR="00DF16EA" w:rsidRDefault="00DF16EA">
      <w:pPr>
        <w:pStyle w:val="ConsPlusNormal"/>
        <w:ind w:firstLine="540"/>
        <w:jc w:val="both"/>
      </w:pPr>
    </w:p>
    <w:p w:rsidR="00DF16EA" w:rsidRDefault="00DF16EA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DF16EA" w:rsidRDefault="00DF16EA">
      <w:pPr>
        <w:pStyle w:val="ConsPlusNormal"/>
        <w:ind w:firstLine="540"/>
        <w:jc w:val="both"/>
      </w:pPr>
    </w:p>
    <w:p w:rsidR="00DF16EA" w:rsidRDefault="00DF16EA">
      <w:pPr>
        <w:pStyle w:val="ConsPlusNormal"/>
        <w:ind w:firstLine="540"/>
        <w:jc w:val="both"/>
      </w:pPr>
      <w:bookmarkStart w:id="6" w:name="P61"/>
      <w:bookmarkEnd w:id="6"/>
      <w:r>
        <w:t>6. Субсидии предоставляются организациям, индивидуальным предпринимателям при соблюдении следующих условий: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1) использование субсидий в соответствии с целями, указанными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Порядка (в случае предоставления субсидий на финансовое обеспечение затрат);</w:t>
      </w:r>
    </w:p>
    <w:p w:rsidR="00DF16EA" w:rsidRDefault="00DF16E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2) согласие организаций, индивидуальных предпринимателей (за исключением случаев, указанных в </w:t>
      </w:r>
      <w:hyperlink r:id="rId11" w:history="1">
        <w:r>
          <w:rPr>
            <w:color w:val="0000FF"/>
          </w:rPr>
          <w:t>пункте 5 статьи 78</w:t>
        </w:r>
      </w:hyperlink>
      <w:r>
        <w:t xml:space="preserve"> Бюджетного кодекса Российской Федерации) на осуществление Министерством и органами государственного финансового контроля проверок соблюдения организациями, индивидуальными предпринимателями условий, целей и порядка предоставления субсидий, включаемое в соглашение с Министерством о предоставлении субсидий (далее - соглашение).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Соглашение заключается в соответствии с </w:t>
      </w:r>
      <w:hyperlink r:id="rId12" w:history="1">
        <w:r>
          <w:rPr>
            <w:color w:val="0000FF"/>
          </w:rPr>
          <w:t>подпунктом "д" пункта 4</w:t>
        </w:r>
      </w:hyperlink>
      <w:r>
        <w:t xml:space="preserve"> общих </w:t>
      </w:r>
      <w:r>
        <w:lastRenderedPageBreak/>
        <w:t>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N 887 (далее - общие требования).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Соглашением предусматриваются: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- случаи, порядок и сроки возврата организациями, индивидуальными предпринимателями в областной бюджет в текущем финансовом году субсидий, остатков субсидий, не использованных в отчетном финансовом году (далее - остатки субсидий), в том числе в соответствии с </w:t>
      </w:r>
      <w:hyperlink r:id="rId13" w:history="1">
        <w:r>
          <w:rPr>
            <w:color w:val="0000FF"/>
          </w:rPr>
          <w:t>подпунктом "в" пункта 7</w:t>
        </w:r>
      </w:hyperlink>
      <w:r>
        <w:t xml:space="preserve"> общих требований;</w:t>
      </w:r>
    </w:p>
    <w:p w:rsidR="00DF16EA" w:rsidRDefault="00DF16E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положения о возможности осуществления расходов, источником финансового обеспечения которых являются остатки субсидий, при принятии Министерством по согласованию с Министерством финансов Омской области решения о наличии потребности в указанных средствах (в случае предоставления субсидий на финансовое обеспечение затрат);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3) запрет приобретения организациями за счет полученных субсидий иностранной валюты (за исключением случаев, указанных в </w:t>
      </w:r>
      <w:hyperlink r:id="rId15" w:history="1">
        <w:r>
          <w:rPr>
            <w:color w:val="0000FF"/>
          </w:rPr>
          <w:t>пункте 5.1 статьи 78</w:t>
        </w:r>
      </w:hyperlink>
      <w:r>
        <w:t xml:space="preserve"> Бюджетного кодекса Российской Федерации), включаемый в соглашение (в случае предоставления субсидий на финансовое обеспечение затрат);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4) соответствие организаций, индивидуальных предпринимателей на первое число месяца, предшествующего месяцу, в котором планируется заключение соглашения, следующим требованиям: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отсутствие у организаций, индивидуальных предпринимателей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отсутствие у организаций, индивидуальных предпринимателей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Омской области, и иной просроченной задолженности перед областным бюджетом;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отсутствие в отношении организаций процедур реорганизации, ликвидации, банкротства, а в отношении индивидуальных предпринимателей прекращенной деятельности в качестве индивидуального предпринимателя;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- отсутствие у организаций статуса иностранных юридических лиц, а также </w:t>
      </w:r>
      <w:r>
        <w:lastRenderedPageBreak/>
        <w:t>статуса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- неполучение организациями, индивидуальными предпринимателями средств из областного бюджета в соответствии с иными нормативными правовыми актами Омской области на цели, указанные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DF16EA" w:rsidRDefault="00DF16EA">
      <w:pPr>
        <w:pStyle w:val="ConsPlusNormal"/>
        <w:jc w:val="both"/>
      </w:pPr>
      <w:r>
        <w:t xml:space="preserve">(пп.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5) представление организациями, индивидуальными предпринимателями отчетов об использовании субсидии в соответствии с </w:t>
      </w:r>
      <w:hyperlink w:anchor="P141" w:history="1">
        <w:r>
          <w:rPr>
            <w:color w:val="0000FF"/>
          </w:rPr>
          <w:t>пунктом 25</w:t>
        </w:r>
      </w:hyperlink>
      <w:r>
        <w:t xml:space="preserve"> настоящего Порядка (в случае предоставления субсидий на финансовое обеспечение затрат).</w:t>
      </w:r>
    </w:p>
    <w:p w:rsidR="00DF16EA" w:rsidRDefault="00DF16EA">
      <w:pPr>
        <w:pStyle w:val="ConsPlusNormal"/>
        <w:jc w:val="both"/>
      </w:pPr>
      <w:r>
        <w:t xml:space="preserve">(пп. 5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bookmarkStart w:id="7" w:name="P80"/>
      <w:bookmarkEnd w:id="7"/>
      <w:r>
        <w:t>7. В целях участия в отборе организации, индивидуальные предприниматели представляют в Министерство в срок, определенный Министерством, следующие документы: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1) заявление по форме, определенной Министерством;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2) копии учредительных документов (для организаций);</w:t>
      </w:r>
    </w:p>
    <w:p w:rsidR="00DF16EA" w:rsidRDefault="00DF16EA">
      <w:pPr>
        <w:pStyle w:val="ConsPlusNormal"/>
        <w:spacing w:before="280"/>
        <w:ind w:firstLine="540"/>
        <w:jc w:val="both"/>
      </w:pPr>
      <w:bookmarkStart w:id="8" w:name="P83"/>
      <w:bookmarkEnd w:id="8"/>
      <w:r>
        <w:t>3)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первого числа месяца, предшествующего месяцу, в котором планируется заключение соглашения.</w:t>
      </w:r>
    </w:p>
    <w:p w:rsidR="00DF16EA" w:rsidRDefault="00DF16EA">
      <w:pPr>
        <w:pStyle w:val="ConsPlusNormal"/>
        <w:spacing w:before="280"/>
        <w:ind w:firstLine="540"/>
        <w:jc w:val="both"/>
      </w:pPr>
      <w:bookmarkStart w:id="9" w:name="P84"/>
      <w:bookmarkEnd w:id="9"/>
      <w:r>
        <w:t xml:space="preserve">8. Кроме документов, предусмотренных </w:t>
      </w:r>
      <w:hyperlink w:anchor="P80" w:history="1">
        <w:r>
          <w:rPr>
            <w:color w:val="0000FF"/>
          </w:rPr>
          <w:t>пунктом 7</w:t>
        </w:r>
      </w:hyperlink>
      <w:r>
        <w:t xml:space="preserve"> настоящего Порядка: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1) организации, индивидуальные предприниматели в целях получения субсидий, предусмотренных </w:t>
      </w:r>
      <w:hyperlink w:anchor="P41" w:history="1">
        <w:r>
          <w:rPr>
            <w:color w:val="0000FF"/>
          </w:rPr>
          <w:t>подпунктом 1 пункта 2</w:t>
        </w:r>
      </w:hyperlink>
      <w:r>
        <w:t xml:space="preserve"> настоящего Порядка, представляют в Министерство следующие документы: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сведения о численности инвалидов, включая детей-инвалидов, которым планируется безвозмездно оказать или оказаны реабилитационные услуги, на дату подачи заявления;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копии документов, удостоверяющих личность инвалида, ребенка-инвалида, их законного представителя (в случае предоставления субсидий на возмещение затрат)</w:t>
      </w:r>
    </w:p>
    <w:p w:rsidR="00DF16EA" w:rsidRDefault="00DF16E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lastRenderedPageBreak/>
        <w:t>- копии справок, подтверждающих факт установления инвалидности (в случае предоставления субсидий на возмещение затрат);</w:t>
      </w:r>
    </w:p>
    <w:p w:rsidR="00DF16EA" w:rsidRDefault="00DF16E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отчет о произведенных затратах по форме, утвержденной Министерством, в случае предоставления субсидий на возмещение затрат;</w:t>
      </w:r>
    </w:p>
    <w:p w:rsidR="00DF16EA" w:rsidRDefault="00DF16EA">
      <w:pPr>
        <w:pStyle w:val="ConsPlusNormal"/>
        <w:spacing w:before="280"/>
        <w:ind w:firstLine="540"/>
        <w:jc w:val="both"/>
      </w:pPr>
      <w:bookmarkStart w:id="10" w:name="P92"/>
      <w:bookmarkEnd w:id="10"/>
      <w:r>
        <w:t>- копии документов, подтверждающих наличие на праве собственности или ином законном основании объектов недвижимости;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документы, подтверждающие осуществление затрат за период не более чем за четыре месяца, предшествующие месяцу подачи заявления (в случае предоставления субсидий на возмещение затрат);</w:t>
      </w:r>
    </w:p>
    <w:p w:rsidR="00DF16EA" w:rsidRDefault="00DF16E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bookmarkStart w:id="11" w:name="P95"/>
      <w:bookmarkEnd w:id="11"/>
      <w:r>
        <w:t>- справка о состоянии расчетов по налогам, сборам, страховым взносам, пеням, штрафам, процентам, полученная на первое число месяца, предшествующего месяцу, в котором планируется заключение соглашения (далее - справка);</w:t>
      </w:r>
    </w:p>
    <w:p w:rsidR="00DF16EA" w:rsidRDefault="00DF16E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2) организации, индивидуальные предприниматели в целях получения субсидий, предусмотренных </w:t>
      </w:r>
      <w:hyperlink w:anchor="P42" w:history="1">
        <w:r>
          <w:rPr>
            <w:color w:val="0000FF"/>
          </w:rPr>
          <w:t>подпунктом 2 пункта 2</w:t>
        </w:r>
      </w:hyperlink>
      <w:r>
        <w:t xml:space="preserve"> настоящего Порядка, представляют в Министерство следующие документы: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сведения о среднесписочной численности работающих, в том числе инвалидов, на дату подачи заявления;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отчет о произведенных затратах по форме, утвержденной Министерством, в случае предоставления субсидий на возмещение затрат;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документы, подтверждающие осуществление затрат с 1 января 2013 года (в случае предоставления субсидий на возмещение затрат);</w:t>
      </w:r>
    </w:p>
    <w:p w:rsidR="00DF16EA" w:rsidRDefault="00DF16E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bookmarkStart w:id="12" w:name="P102"/>
      <w:bookmarkEnd w:id="12"/>
      <w:r>
        <w:t>- справка;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3) организации, индивидуальные предприниматели в случае предоставления субсидии авансовым платежом до 50 процентов от объема субсидии, определенного организации, индивидуальному предпринимателю (далее - получатели субсидии), представляют в Министерство документы, предусмотренные </w:t>
      </w:r>
      <w:hyperlink w:anchor="P80" w:history="1">
        <w:r>
          <w:rPr>
            <w:color w:val="0000FF"/>
          </w:rPr>
          <w:t>пунктом 7</w:t>
        </w:r>
      </w:hyperlink>
      <w:r>
        <w:t xml:space="preserve"> настоящего Порядка, а также экономическое обоснование, расчет (смету) планируемых затрат (период планирования составляет 3 месяца).</w:t>
      </w:r>
    </w:p>
    <w:p w:rsidR="00DF16EA" w:rsidRDefault="00DF16E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9. Копии представляемых документов заверяются подписью руководителя организации (индивидуального предпринимателя) и печатью организации </w:t>
      </w:r>
      <w:r>
        <w:lastRenderedPageBreak/>
        <w:t xml:space="preserve">(индивидуального предпринимателя) (при наличии). Документы, указанные в </w:t>
      </w:r>
      <w:hyperlink w:anchor="P80" w:history="1">
        <w:r>
          <w:rPr>
            <w:color w:val="0000FF"/>
          </w:rPr>
          <w:t>пунктах 7</w:t>
        </w:r>
      </w:hyperlink>
      <w:r>
        <w:t xml:space="preserve">, </w:t>
      </w:r>
      <w:hyperlink w:anchor="P84" w:history="1">
        <w:r>
          <w:rPr>
            <w:color w:val="0000FF"/>
          </w:rPr>
          <w:t>8</w:t>
        </w:r>
      </w:hyperlink>
      <w:r>
        <w:t xml:space="preserve"> настоящего Порядка, могут быть представлены организацией, индивидуальным предпринимателем в форме электронных документов, подписанных электронной подписью, в соответствии с законодательством.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10. Документы, указанные в </w:t>
      </w:r>
      <w:hyperlink w:anchor="P83" w:history="1">
        <w:r>
          <w:rPr>
            <w:color w:val="0000FF"/>
          </w:rPr>
          <w:t>подпункте 3 пункта 7</w:t>
        </w:r>
      </w:hyperlink>
      <w:r>
        <w:t xml:space="preserve">, </w:t>
      </w:r>
      <w:hyperlink w:anchor="P92" w:history="1">
        <w:r>
          <w:rPr>
            <w:color w:val="0000FF"/>
          </w:rPr>
          <w:t>абзацах шестом</w:t>
        </w:r>
      </w:hyperlink>
      <w:r>
        <w:t xml:space="preserve">, </w:t>
      </w:r>
      <w:hyperlink w:anchor="P95" w:history="1">
        <w:r>
          <w:rPr>
            <w:color w:val="0000FF"/>
          </w:rPr>
          <w:t>восьмом подпункта 1</w:t>
        </w:r>
      </w:hyperlink>
      <w:r>
        <w:t xml:space="preserve">, </w:t>
      </w:r>
      <w:hyperlink w:anchor="P102" w:history="1">
        <w:r>
          <w:rPr>
            <w:color w:val="0000FF"/>
          </w:rPr>
          <w:t>абзаце пятом подпункта 2 пункта 8</w:t>
        </w:r>
      </w:hyperlink>
      <w:r>
        <w:t xml:space="preserve"> настоящего Порядка, представляются организациями, индивидуальными предпринимателями по собственной инициативе, за исключением копий документов, подтверждающих наличие на праве собственности или ином законном основании объектов недвижимости, помещений, права на которые не зарегистрированы в Едином государственном реестре недвижимости. В случае если указанные документы не представлены, Министерство самостоятельно запрашивает необходимую информацию в соответствии с законодательством.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11. Информация о сроках проведения отбора, месте и времени приема документов для участия в отборе размещается Министерством в средствах массовой информации, на официальном и отраслевом сайтах Министерства в информационно-телекоммуникационной сети "Интернет" по адресам: www.mtsr.omskportal.ru, www.omskmintrud.ru.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12. Отбор организаций, индивидуальных предпринимателей проводится в сроки, определяемые Министерством, комиссией по распределению субсидий (далее - комиссия), порядок деятельности и состав которой утверждаются Министерством.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В случае распределения в полном объеме бюджетных средств, предусмотренных Министерству сводной бюджетной росписью областного бюджета в текущем финансовом году на предоставление субсидий, отбор организаций, индивидуальных предпринимателей не проводится.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13. Комиссия в день проведения отбора составляет список организаций, индивидуальных предпринимателей путем их ранжирования с присвоением порядкового номера, исходя из: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1) наибольшего количества инвалидов, включая детей-инвалидов, получивших реабилитационные услуги (для получения субсидий, предусмотренных </w:t>
      </w:r>
      <w:hyperlink w:anchor="P41" w:history="1">
        <w:r>
          <w:rPr>
            <w:color w:val="0000FF"/>
          </w:rPr>
          <w:t>подпунктом 1 пункта 2</w:t>
        </w:r>
      </w:hyperlink>
      <w:r>
        <w:t xml:space="preserve"> настоящего Порядка);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2) улучшения условий труда наибольшего количества работающих инвалидов (для получения субсидий, предусмотренных </w:t>
      </w:r>
      <w:hyperlink w:anchor="P42" w:history="1">
        <w:r>
          <w:rPr>
            <w:color w:val="0000FF"/>
          </w:rPr>
          <w:t>подпунктом 2 пункта 2</w:t>
        </w:r>
      </w:hyperlink>
      <w:r>
        <w:t xml:space="preserve"> настоящего Порядка).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При прочих равных условиях порядковый номер присваивается с учетом хронологического порядка представления заявлений.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lastRenderedPageBreak/>
        <w:t xml:space="preserve">14. В случае если по результатам отбора выявлена только одна организация или один индивидуальный предприниматель, соответствующие критериям отбора, установленным </w:t>
      </w:r>
      <w:hyperlink w:anchor="P51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54" w:history="1">
        <w:r>
          <w:rPr>
            <w:color w:val="0000FF"/>
          </w:rPr>
          <w:t>5</w:t>
        </w:r>
      </w:hyperlink>
      <w:r>
        <w:t xml:space="preserve"> настоящего Порядка, ранжирование не производится.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15. Основаниями для отказа в предоставлении субсидий являются: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1) непредставление документов, предусмотренных </w:t>
      </w:r>
      <w:hyperlink w:anchor="P80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84" w:history="1">
        <w:r>
          <w:rPr>
            <w:color w:val="0000FF"/>
          </w:rPr>
          <w:t>8</w:t>
        </w:r>
      </w:hyperlink>
      <w:r>
        <w:t xml:space="preserve"> настоящего Порядка, за исключением документов, указанных в </w:t>
      </w:r>
      <w:hyperlink w:anchor="P83" w:history="1">
        <w:r>
          <w:rPr>
            <w:color w:val="0000FF"/>
          </w:rPr>
          <w:t>подпункте 3 пункта 7</w:t>
        </w:r>
      </w:hyperlink>
      <w:r>
        <w:t xml:space="preserve">, </w:t>
      </w:r>
      <w:hyperlink w:anchor="P92" w:history="1">
        <w:r>
          <w:rPr>
            <w:color w:val="0000FF"/>
          </w:rPr>
          <w:t>абзацах шестом</w:t>
        </w:r>
      </w:hyperlink>
      <w:r>
        <w:t xml:space="preserve">, </w:t>
      </w:r>
      <w:hyperlink w:anchor="P95" w:history="1">
        <w:r>
          <w:rPr>
            <w:color w:val="0000FF"/>
          </w:rPr>
          <w:t>восьмом подпункта 1</w:t>
        </w:r>
      </w:hyperlink>
      <w:r>
        <w:t xml:space="preserve">, </w:t>
      </w:r>
      <w:hyperlink w:anchor="P102" w:history="1">
        <w:r>
          <w:rPr>
            <w:color w:val="0000FF"/>
          </w:rPr>
          <w:t>абзаце пятом подпункта 2 пункта 8</w:t>
        </w:r>
      </w:hyperlink>
      <w:r>
        <w:t xml:space="preserve"> настоящего Порядка, или предоставление не в полном объеме указанных документов;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2) несоответствие организаций, индивидуальных предпринимателей критериям отбора, установленным </w:t>
      </w:r>
      <w:hyperlink w:anchor="P51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54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3) представление документов, подтверждающих осуществление затрат, по которым ранее были предоставлены субсидии в соответствии с настоящим Порядком;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4) недостоверность представленной организацией, индивидуальным предпринимателем информации;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5) распределение в полном объеме бюджетных средств, предусмотренных Министерству сводной бюджетной росписью областного бюджета в текущем финансовом году на предоставление субсидий;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6) несоответствие финансовых затрат, связанных с предоставлением субсидий, планируемых или понесенных организацией, индивидуальным предпринимателем, Перечню финансовых затрат, связанных с предоставлением субсидий.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16. По итогам отбора комиссия в срок, определяемый Министерством, осуществляет подготовку заключения о предоставлении или об отказе в предоставлении субсидий (далее - заключение комиссии).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17. На основании заключения комиссии Министерство в течение 3 рабочих дней принимает решение о предоставлении субсидии либо об отказе в предоставлении субсидии.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18. Министерство в течение 2 рабочих дней со дня принятия соответствующего решения направляет организациям, индивидуальным предпринимателям уведомление по форме, утвержденной Министерством, в виде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организации, индивидуального предпринимателя).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19. В случае принятия решения о предоставлении субсидий Министерство в течение 5 рабочих дней со дня принятия решения о предоставлении субсидии </w:t>
      </w:r>
      <w:r>
        <w:lastRenderedPageBreak/>
        <w:t>заключает с получателем субсидии соглашение.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20. Размер субсидии определяется, исходя из объема фактически понесенных получателями субсидий затрат, связанных с: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1) безвозмездным оказанием реабилитационных услуг инвалидам, включая детей-инвалидов, в размере не более 6 тыс. руб. в месяц на каждого инвалида, включая ребенка-инвалида;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2) улучшением условий труда, в размере не более 26 тыс. руб. в год на одного работающего инвалида.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21. К субсидированию принимаются: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1) затраты, предусмотренные </w:t>
      </w:r>
      <w:hyperlink w:anchor="P41" w:history="1">
        <w:r>
          <w:rPr>
            <w:color w:val="0000FF"/>
          </w:rPr>
          <w:t>подпунктом 1 пункта 2</w:t>
        </w:r>
      </w:hyperlink>
      <w:r>
        <w:t xml:space="preserve"> настоящего Порядка, произведенные за период не более чем за четыре месяца, предшествующие месяцу подачи заявления;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2) затраты, предусмотренные </w:t>
      </w:r>
      <w:hyperlink w:anchor="P42" w:history="1">
        <w:r>
          <w:rPr>
            <w:color w:val="0000FF"/>
          </w:rPr>
          <w:t>подпунктом 2 пункта 2</w:t>
        </w:r>
      </w:hyperlink>
      <w:r>
        <w:t xml:space="preserve"> настоящего Порядка, произведенные с 1 января 2013 года.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22. Субсидия авансовым платежом предоставляется получателю субсидии в размере до 50 процентов от объема субсидии, определенного получателю субсидии.</w:t>
      </w:r>
    </w:p>
    <w:p w:rsidR="00DF16EA" w:rsidRDefault="00DF16E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23.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14.06.2017 N 169-п.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24. Министерство перечисляет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в течение 10 рабочих дней со дня принятия решения о предоставлении субсидий.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При предоставлении субсидий авансовыми платежами перечисление остатка субсидии осуществляется Министерством в течение 10 рабочих дней со дня получения Министерством от получателя субсидии отчета, предусмотренного </w:t>
      </w:r>
      <w:hyperlink w:anchor="P141" w:history="1">
        <w:r>
          <w:rPr>
            <w:color w:val="0000FF"/>
          </w:rPr>
          <w:t>пунктом 25</w:t>
        </w:r>
      </w:hyperlink>
      <w:r>
        <w:t xml:space="preserve"> настоящего Порядка.</w:t>
      </w:r>
    </w:p>
    <w:p w:rsidR="00DF16EA" w:rsidRDefault="00DF16EA">
      <w:pPr>
        <w:pStyle w:val="ConsPlusNormal"/>
        <w:jc w:val="both"/>
      </w:pPr>
      <w:r>
        <w:t xml:space="preserve">(п. 24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ind w:firstLine="540"/>
        <w:jc w:val="both"/>
      </w:pPr>
    </w:p>
    <w:p w:rsidR="00DF16EA" w:rsidRDefault="00DF16EA">
      <w:pPr>
        <w:pStyle w:val="ConsPlusNormal"/>
        <w:jc w:val="center"/>
        <w:outlineLvl w:val="1"/>
      </w:pPr>
      <w:r>
        <w:t>III. Требования к отчетности</w:t>
      </w:r>
    </w:p>
    <w:p w:rsidR="00DF16EA" w:rsidRDefault="00DF16EA">
      <w:pPr>
        <w:pStyle w:val="ConsPlusNormal"/>
        <w:ind w:firstLine="540"/>
        <w:jc w:val="both"/>
      </w:pPr>
    </w:p>
    <w:p w:rsidR="00DF16EA" w:rsidRDefault="00DF16EA">
      <w:pPr>
        <w:pStyle w:val="ConsPlusNormal"/>
        <w:ind w:firstLine="540"/>
        <w:jc w:val="both"/>
      </w:pPr>
      <w:bookmarkStart w:id="13" w:name="P141"/>
      <w:bookmarkEnd w:id="13"/>
      <w:r>
        <w:t xml:space="preserve">25. Организация, индивидуальный предприниматель после расходования половины субсидии представляют в Министерство отчет об использовании субсидии, заверенный подписью руководителя организации, индивидуального предпринимателя и при наличии печатью организации, индивидуального предпринимателя, с приложением документов, подтверждающих осуществление </w:t>
      </w:r>
      <w:r>
        <w:lastRenderedPageBreak/>
        <w:t>затрат (в случае предоставления субсидии авансовыми платежами).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Отчет об использовании субсидии и копии документов, предусмотренные </w:t>
      </w:r>
      <w:hyperlink w:anchor="P141" w:history="1">
        <w:r>
          <w:rPr>
            <w:color w:val="0000FF"/>
          </w:rPr>
          <w:t>абзацем первым</w:t>
        </w:r>
      </w:hyperlink>
      <w:r>
        <w:t xml:space="preserve"> настоящего пункта, могут быть представлены организацией, индивидуальным предпринимателем в форме электронных документов, подписанных электронной подписью, в соответствии с законодательством.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Сроки и форма отчета об использовании субсидий определяются Министерством в соглашении.</w:t>
      </w:r>
    </w:p>
    <w:p w:rsidR="00DF16EA" w:rsidRDefault="00DF16EA">
      <w:pPr>
        <w:pStyle w:val="ConsPlusNormal"/>
        <w:jc w:val="both"/>
      </w:pPr>
      <w:r>
        <w:t xml:space="preserve">(п. 25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26. Министерство в течение 5 рабочих дней с момента получения представленного получателем субсидии отчета об использовании субсидий осуществляет его проверку.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27. Министерство в срок до 15 января года, следующего за отчетным, формирует и представляет в Министерство финансов Омской области сводный отчет об использовании субсидий по форме, утверждаемой Министерством по согласованию с Министерством финансов Омской области.</w:t>
      </w:r>
    </w:p>
    <w:p w:rsidR="00DF16EA" w:rsidRDefault="00DF16EA">
      <w:pPr>
        <w:pStyle w:val="ConsPlusNormal"/>
        <w:ind w:firstLine="540"/>
        <w:jc w:val="both"/>
      </w:pPr>
    </w:p>
    <w:p w:rsidR="00DF16EA" w:rsidRDefault="00DF16EA">
      <w:pPr>
        <w:pStyle w:val="ConsPlusNormal"/>
        <w:jc w:val="center"/>
        <w:outlineLvl w:val="1"/>
      </w:pPr>
      <w:r>
        <w:t>IV. Требования об осуществлении контроля за соблюдением</w:t>
      </w:r>
    </w:p>
    <w:p w:rsidR="00DF16EA" w:rsidRDefault="00DF16EA">
      <w:pPr>
        <w:pStyle w:val="ConsPlusNormal"/>
        <w:jc w:val="center"/>
      </w:pPr>
      <w:r>
        <w:t>условий, целей и порядка предоставления субсидий,</w:t>
      </w:r>
    </w:p>
    <w:p w:rsidR="00DF16EA" w:rsidRDefault="00DF16EA">
      <w:pPr>
        <w:pStyle w:val="ConsPlusNormal"/>
        <w:jc w:val="center"/>
      </w:pPr>
      <w:r>
        <w:t>ответственность за их нарушение</w:t>
      </w:r>
    </w:p>
    <w:p w:rsidR="00DF16EA" w:rsidRDefault="00DF16EA">
      <w:pPr>
        <w:pStyle w:val="ConsPlusNormal"/>
        <w:ind w:firstLine="540"/>
        <w:jc w:val="both"/>
      </w:pPr>
    </w:p>
    <w:p w:rsidR="00DF16EA" w:rsidRDefault="00DF16EA">
      <w:pPr>
        <w:pStyle w:val="ConsPlusNormal"/>
        <w:ind w:firstLine="540"/>
        <w:jc w:val="both"/>
      </w:pPr>
      <w:r>
        <w:t>28. Обязательные проверки соблюдения получателями субсидий условий, цели и порядка предоставления субсидий осуществляются Министерством и уполномоченным в соответствии с законодательством органом государственного финансового контроля.</w:t>
      </w:r>
    </w:p>
    <w:p w:rsidR="00DF16EA" w:rsidRDefault="00DF16EA">
      <w:pPr>
        <w:pStyle w:val="ConsPlusNormal"/>
        <w:jc w:val="both"/>
      </w:pPr>
      <w:r>
        <w:t xml:space="preserve">(п. 28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29. Возврат субсидий в областной бюджет осуществляется в случае нарушений получателями субсидий предусмотренных </w:t>
      </w:r>
      <w:hyperlink w:anchor="P61" w:history="1">
        <w:r>
          <w:rPr>
            <w:color w:val="0000FF"/>
          </w:rPr>
          <w:t>пунктом 6</w:t>
        </w:r>
      </w:hyperlink>
      <w:r>
        <w:t xml:space="preserve"> настоящего Порядка условий предоставления субсидий, выявленных по фактам проверок, проведенных Министерством и уполномоченным в соответствии с законодательством органом государственного финансового контроля.</w:t>
      </w:r>
    </w:p>
    <w:p w:rsidR="00DF16EA" w:rsidRDefault="00DF16EA">
      <w:pPr>
        <w:pStyle w:val="ConsPlusNormal"/>
        <w:jc w:val="both"/>
      </w:pPr>
      <w:r>
        <w:t xml:space="preserve">(п. 29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bookmarkStart w:id="14" w:name="P156"/>
      <w:bookmarkEnd w:id="14"/>
      <w:r>
        <w:t>30. Субсидии подлежат возврату в областной бюджет в течение 30 календарных дней со дня получения получателями субсидий уведомления о возврате субсидий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получателя субсидии).</w:t>
      </w:r>
    </w:p>
    <w:p w:rsidR="00DF16EA" w:rsidRDefault="00DF16EA">
      <w:pPr>
        <w:pStyle w:val="ConsPlusNormal"/>
        <w:jc w:val="both"/>
      </w:pPr>
      <w:r>
        <w:t xml:space="preserve">(п. 30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31. В случае нарушения получателем субсидий срока возврата субсидий, установленного </w:t>
      </w:r>
      <w:hyperlink w:anchor="P156" w:history="1">
        <w:r>
          <w:rPr>
            <w:color w:val="0000FF"/>
          </w:rPr>
          <w:t>пунктом 30</w:t>
        </w:r>
      </w:hyperlink>
      <w:r>
        <w:t xml:space="preserve"> настоящего Порядка, субсидии подлежат возврату в </w:t>
      </w:r>
      <w:r>
        <w:lastRenderedPageBreak/>
        <w:t>областной бюджет в соответствии с законодательством.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32. При возникновении случаев возврата остатков субсидий, предусмотренных соглашением, Министерство направляет получателям субсидий уведомление о возврате остатков субсидий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получателя субсидии).</w:t>
      </w:r>
    </w:p>
    <w:p w:rsidR="00DF16EA" w:rsidRDefault="00DF16E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bookmarkStart w:id="15" w:name="P161"/>
      <w:bookmarkEnd w:id="15"/>
      <w:r>
        <w:t>33. Возврат остатков субсидий в областной бюджет осуществляется получателями субсидий в течение 30 календарных дней со дня получения уведомления о возврате остатков субсидий.</w:t>
      </w:r>
    </w:p>
    <w:p w:rsidR="00DF16EA" w:rsidRDefault="00DF16E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В случае нарушения получателями субсидий срока, установленного </w:t>
      </w:r>
      <w:hyperlink w:anchor="P161" w:history="1">
        <w:r>
          <w:rPr>
            <w:color w:val="0000FF"/>
          </w:rPr>
          <w:t>абзацем первым</w:t>
        </w:r>
      </w:hyperlink>
      <w:r>
        <w:t xml:space="preserve"> настоящего пункта, остатки субсидий возвращаются в областной бюджет в соответствии с законодательством.</w:t>
      </w:r>
    </w:p>
    <w:p w:rsidR="00DF16EA" w:rsidRDefault="00DF16EA">
      <w:pPr>
        <w:pStyle w:val="ConsPlusNormal"/>
        <w:ind w:firstLine="540"/>
        <w:jc w:val="both"/>
      </w:pPr>
    </w:p>
    <w:p w:rsidR="00DF16EA" w:rsidRDefault="00DF16EA">
      <w:pPr>
        <w:pStyle w:val="ConsPlusNormal"/>
        <w:jc w:val="center"/>
      </w:pPr>
      <w:r>
        <w:t>________________</w:t>
      </w:r>
    </w:p>
    <w:p w:rsidR="00DF16EA" w:rsidRDefault="00DF16EA">
      <w:pPr>
        <w:pStyle w:val="ConsPlusNormal"/>
      </w:pPr>
    </w:p>
    <w:p w:rsidR="00DF16EA" w:rsidRDefault="00DF16EA">
      <w:pPr>
        <w:pStyle w:val="ConsPlusNormal"/>
      </w:pPr>
    </w:p>
    <w:p w:rsidR="00DF16EA" w:rsidRDefault="00DF16EA">
      <w:pPr>
        <w:pStyle w:val="ConsPlusNormal"/>
      </w:pPr>
    </w:p>
    <w:p w:rsidR="00DF16EA" w:rsidRDefault="00DF16EA">
      <w:pPr>
        <w:pStyle w:val="ConsPlusNormal"/>
      </w:pPr>
    </w:p>
    <w:p w:rsidR="00DF16EA" w:rsidRDefault="00DF16EA">
      <w:pPr>
        <w:pStyle w:val="ConsPlusNormal"/>
      </w:pPr>
    </w:p>
    <w:p w:rsidR="00DF16EA" w:rsidRDefault="00DF16EA">
      <w:pPr>
        <w:pStyle w:val="ConsPlusNormal"/>
        <w:jc w:val="right"/>
        <w:outlineLvl w:val="1"/>
      </w:pPr>
      <w:r>
        <w:t>Приложение</w:t>
      </w:r>
    </w:p>
    <w:p w:rsidR="00DF16EA" w:rsidRDefault="00DF16EA">
      <w:pPr>
        <w:pStyle w:val="ConsPlusNormal"/>
        <w:jc w:val="right"/>
      </w:pPr>
      <w:r>
        <w:t>к Порядку предоставления субсидий в сфере</w:t>
      </w:r>
    </w:p>
    <w:p w:rsidR="00DF16EA" w:rsidRDefault="00DF16EA">
      <w:pPr>
        <w:pStyle w:val="ConsPlusNormal"/>
        <w:jc w:val="right"/>
      </w:pPr>
      <w:r>
        <w:t>социальной политики юридическим лицам</w:t>
      </w:r>
    </w:p>
    <w:p w:rsidR="00DF16EA" w:rsidRDefault="00DF16EA">
      <w:pPr>
        <w:pStyle w:val="ConsPlusNormal"/>
        <w:jc w:val="right"/>
      </w:pPr>
      <w:r>
        <w:t>(за исключением государственных (муниципальных)</w:t>
      </w:r>
    </w:p>
    <w:p w:rsidR="00DF16EA" w:rsidRDefault="00DF16EA">
      <w:pPr>
        <w:pStyle w:val="ConsPlusNormal"/>
        <w:jc w:val="right"/>
      </w:pPr>
      <w:r>
        <w:t>учреждений) и индивидуальным предпринимателям</w:t>
      </w:r>
    </w:p>
    <w:p w:rsidR="00DF16EA" w:rsidRDefault="00DF16EA">
      <w:pPr>
        <w:pStyle w:val="ConsPlusNormal"/>
        <w:jc w:val="right"/>
      </w:pPr>
    </w:p>
    <w:p w:rsidR="00DF16EA" w:rsidRDefault="00DF16EA">
      <w:pPr>
        <w:pStyle w:val="ConsPlusTitle"/>
        <w:jc w:val="center"/>
      </w:pPr>
      <w:bookmarkStart w:id="16" w:name="P177"/>
      <w:bookmarkEnd w:id="16"/>
      <w:r>
        <w:t>ПЕРЕЧЕНЬ</w:t>
      </w:r>
    </w:p>
    <w:p w:rsidR="00DF16EA" w:rsidRDefault="00DF16EA">
      <w:pPr>
        <w:pStyle w:val="ConsPlusTitle"/>
        <w:jc w:val="center"/>
      </w:pPr>
      <w:r>
        <w:t>финансовых затрат, связанных с предоставлением субсидий</w:t>
      </w:r>
    </w:p>
    <w:p w:rsidR="00DF16EA" w:rsidRDefault="00DF16EA">
      <w:pPr>
        <w:pStyle w:val="ConsPlusTitle"/>
        <w:jc w:val="center"/>
      </w:pPr>
      <w:r>
        <w:t>юридическим лицам (за исключением государственных</w:t>
      </w:r>
    </w:p>
    <w:p w:rsidR="00DF16EA" w:rsidRDefault="00DF16EA">
      <w:pPr>
        <w:pStyle w:val="ConsPlusTitle"/>
        <w:jc w:val="center"/>
      </w:pPr>
      <w:r>
        <w:t>(муниципальных) учреждений) и индивидуальным</w:t>
      </w:r>
    </w:p>
    <w:p w:rsidR="00DF16EA" w:rsidRDefault="00DF16EA">
      <w:pPr>
        <w:pStyle w:val="ConsPlusTitle"/>
        <w:jc w:val="center"/>
      </w:pPr>
      <w:r>
        <w:t>предпринимателям на финансовое обеспечение</w:t>
      </w:r>
    </w:p>
    <w:p w:rsidR="00DF16EA" w:rsidRDefault="00DF16EA">
      <w:pPr>
        <w:pStyle w:val="ConsPlusTitle"/>
        <w:jc w:val="center"/>
      </w:pPr>
      <w:r>
        <w:t>(возмещение) затрат в сфере социальной политики</w:t>
      </w:r>
    </w:p>
    <w:p w:rsidR="00DF16EA" w:rsidRDefault="00DF16EA">
      <w:pPr>
        <w:pStyle w:val="ConsPlusNormal"/>
        <w:jc w:val="center"/>
      </w:pPr>
      <w:r>
        <w:t>Список изменяющих документов</w:t>
      </w:r>
    </w:p>
    <w:p w:rsidR="00DF16EA" w:rsidRDefault="00DF16EA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jc w:val="center"/>
      </w:pPr>
    </w:p>
    <w:p w:rsidR="00DF16EA" w:rsidRDefault="00DF16EA">
      <w:pPr>
        <w:pStyle w:val="ConsPlusNormal"/>
        <w:ind w:firstLine="540"/>
        <w:jc w:val="both"/>
      </w:pPr>
      <w:r>
        <w:t>1. Безвозмездное оказание реабилитационных услуг инвалидам, включая детей-инвалидов: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1) заработная плата работников (оплата услуг лиц), непосредственно оказывающих реабилитационные услуги инвалидам, включая детей-инвалидов, с </w:t>
      </w:r>
      <w:r>
        <w:lastRenderedPageBreak/>
        <w:t>учетом страховых взносов в государственные внебюджетные фонды;</w:t>
      </w:r>
    </w:p>
    <w:p w:rsidR="00DF16EA" w:rsidRDefault="00DF16EA">
      <w:pPr>
        <w:pStyle w:val="ConsPlusNormal"/>
        <w:jc w:val="both"/>
      </w:pPr>
      <w:r>
        <w:t xml:space="preserve">(пп. 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14.06.2017 N 169-п)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2) коммунальные услуги;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3) арендная плата за пользование помещениями в соответствии с заключенными договорами аренды, субаренды;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4) приобретение реабилитационного оборудования, инвентаря, игровых, дидактических материалов и расходных материалов для занятий;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5) услуги по охране (ведомственной, вневедомственной, пожарной и другой охране), оказываемые юридическими лицами или физическими лицами на основании договоров гражданско-правового характера.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2. Повышение качества и комфортности рабочих мест для инвалидов путем улучшения условий труда и обеспечения безопасности рабочих мест, а именно: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1) приобретение и установка вспомогательных устройств, приспособлений и иных дополнительных средств, выполнение работ (в том числе ремонтных работ) по обеспечению безопасных и комфортных условий труда, а также беспрепятственного доступа инвалида к рабочему месту, в том числе: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механизация работ при складировании и транспортировании сырья, оптовой продукции и отходов производства;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внедрение систем автоматического контроля уровней опасных и вредных производственных факторов на рабочих местах;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внедрение и (или) модернизация технических устройств, обеспечивающих защиту работников от поражения электрическим током;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перепланировка размещения производственного оборудования;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организация рабочих мест в целях обеспечения безопасности работников;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 xml:space="preserve">- устройство новых и (или) реконструкция имеющихся отопительных и </w:t>
      </w:r>
      <w:r>
        <w:lastRenderedPageBreak/>
        <w:t>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в целях обеспечения нормального теплового режима и микроклимата, чистоты воздушной среды в рабочей и обслуживаемых зонах помещений;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устройство тротуаров, переходов, тоннелей, галерей на территории организации в целях обеспечения безопасности работников;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2) обеспечение инвалидов техническими средствами, необходимыми для их социальной адаптации в процессе осуществления трудовой деятельности, в том числе: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устройство новых и (или) реконструкция имеющихся мест организованного отдыха, помещений и комнат релаксации, психологической разгрузки;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расширение, реконструкция и оснащение санитарно-бытовых помещений;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3) модернизация рабочих мест в целях повышения производительности труда инвалидов, в том числе: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модернизация оборудования (его реконструкция, замена), а также технологических процессов на рабочих местах в целях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ультрафиолетового);</w:t>
      </w:r>
    </w:p>
    <w:p w:rsidR="00DF16EA" w:rsidRDefault="00DF16EA">
      <w:pPr>
        <w:pStyle w:val="ConsPlusNormal"/>
        <w:spacing w:before="280"/>
        <w:ind w:firstLine="540"/>
        <w:jc w:val="both"/>
      </w:pPr>
      <w:r>
        <w:t>- приведение уровней естественного и искусственного освещения на рабочих местах, в бытовых помещениях, местах прохода работников в соответствие с действующими нормами.</w:t>
      </w:r>
    </w:p>
    <w:p w:rsidR="00DF16EA" w:rsidRDefault="00DF16EA">
      <w:pPr>
        <w:pStyle w:val="ConsPlusNormal"/>
        <w:ind w:firstLine="540"/>
        <w:jc w:val="both"/>
      </w:pPr>
    </w:p>
    <w:p w:rsidR="00DF16EA" w:rsidRDefault="00DF16EA">
      <w:pPr>
        <w:pStyle w:val="ConsPlusNormal"/>
        <w:jc w:val="center"/>
      </w:pPr>
      <w:r>
        <w:t>________________</w:t>
      </w:r>
    </w:p>
    <w:p w:rsidR="00DF16EA" w:rsidRDefault="00DF16EA">
      <w:pPr>
        <w:pStyle w:val="ConsPlusNormal"/>
        <w:ind w:firstLine="540"/>
        <w:jc w:val="both"/>
      </w:pPr>
    </w:p>
    <w:p w:rsidR="00DF16EA" w:rsidRDefault="00DF16EA">
      <w:pPr>
        <w:pStyle w:val="ConsPlusNormal"/>
        <w:ind w:firstLine="540"/>
        <w:jc w:val="both"/>
      </w:pPr>
    </w:p>
    <w:p w:rsidR="00DF16EA" w:rsidRDefault="00DF1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41D" w:rsidRDefault="00BF341D"/>
    <w:sectPr w:rsidR="00BF341D" w:rsidSect="00B601F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F16EA"/>
    <w:rsid w:val="0006356C"/>
    <w:rsid w:val="000A6566"/>
    <w:rsid w:val="000D3CFC"/>
    <w:rsid w:val="000F1A9D"/>
    <w:rsid w:val="00112874"/>
    <w:rsid w:val="001331BF"/>
    <w:rsid w:val="0017454A"/>
    <w:rsid w:val="001F7D62"/>
    <w:rsid w:val="002247BD"/>
    <w:rsid w:val="0026511D"/>
    <w:rsid w:val="00276BA8"/>
    <w:rsid w:val="002817C9"/>
    <w:rsid w:val="002C7F48"/>
    <w:rsid w:val="002D667E"/>
    <w:rsid w:val="002F2942"/>
    <w:rsid w:val="002F36EB"/>
    <w:rsid w:val="002F4B5D"/>
    <w:rsid w:val="003013F1"/>
    <w:rsid w:val="003047F6"/>
    <w:rsid w:val="003235BF"/>
    <w:rsid w:val="00334195"/>
    <w:rsid w:val="003C7099"/>
    <w:rsid w:val="004B5345"/>
    <w:rsid w:val="004E766B"/>
    <w:rsid w:val="005020CB"/>
    <w:rsid w:val="00516F79"/>
    <w:rsid w:val="00543DB2"/>
    <w:rsid w:val="005574A3"/>
    <w:rsid w:val="005611BB"/>
    <w:rsid w:val="005E7309"/>
    <w:rsid w:val="006025E9"/>
    <w:rsid w:val="0067076D"/>
    <w:rsid w:val="00676477"/>
    <w:rsid w:val="00772B2B"/>
    <w:rsid w:val="00794DFC"/>
    <w:rsid w:val="007B6B9E"/>
    <w:rsid w:val="007D2B97"/>
    <w:rsid w:val="0080129D"/>
    <w:rsid w:val="00814BFB"/>
    <w:rsid w:val="00830285"/>
    <w:rsid w:val="00842C18"/>
    <w:rsid w:val="008436D7"/>
    <w:rsid w:val="00867052"/>
    <w:rsid w:val="00880EE8"/>
    <w:rsid w:val="008820EB"/>
    <w:rsid w:val="00895764"/>
    <w:rsid w:val="008D2F48"/>
    <w:rsid w:val="008F32D5"/>
    <w:rsid w:val="00960A5A"/>
    <w:rsid w:val="00975AB8"/>
    <w:rsid w:val="00987B9C"/>
    <w:rsid w:val="00992F36"/>
    <w:rsid w:val="009E6C96"/>
    <w:rsid w:val="009F2E44"/>
    <w:rsid w:val="00A02983"/>
    <w:rsid w:val="00A06C9E"/>
    <w:rsid w:val="00A758C9"/>
    <w:rsid w:val="00A83558"/>
    <w:rsid w:val="00AE0DE1"/>
    <w:rsid w:val="00B0279F"/>
    <w:rsid w:val="00B1226B"/>
    <w:rsid w:val="00B37FE1"/>
    <w:rsid w:val="00B41ED5"/>
    <w:rsid w:val="00B44F49"/>
    <w:rsid w:val="00B606ED"/>
    <w:rsid w:val="00B937CB"/>
    <w:rsid w:val="00BC5766"/>
    <w:rsid w:val="00BF341D"/>
    <w:rsid w:val="00CD6D9F"/>
    <w:rsid w:val="00D02308"/>
    <w:rsid w:val="00D15C13"/>
    <w:rsid w:val="00D267BF"/>
    <w:rsid w:val="00DA021E"/>
    <w:rsid w:val="00DC6B64"/>
    <w:rsid w:val="00DF16EA"/>
    <w:rsid w:val="00DF5629"/>
    <w:rsid w:val="00E01C5A"/>
    <w:rsid w:val="00E5284D"/>
    <w:rsid w:val="00E62C4B"/>
    <w:rsid w:val="00E7282E"/>
    <w:rsid w:val="00E80054"/>
    <w:rsid w:val="00E836B7"/>
    <w:rsid w:val="00E93F62"/>
    <w:rsid w:val="00EC36CD"/>
    <w:rsid w:val="00EE778D"/>
    <w:rsid w:val="00F76013"/>
    <w:rsid w:val="00F95C0D"/>
    <w:rsid w:val="00F9724C"/>
    <w:rsid w:val="00FB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6E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F16E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F1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ABE4B9039B615161C70FED349A7EF1A62A88FE5089D43BE8218F8A878BE04183B23103C82873181E9BF64g2i6G" TargetMode="External"/><Relationship Id="rId13" Type="http://schemas.openxmlformats.org/officeDocument/2006/relationships/hyperlink" Target="consultantplus://offline/ref=BEEABE4B9039B615161C6EF3C525F8E51A61F68AEC0B9F15E2DF1EAFF728B851587B25457FC68A39g8i6G" TargetMode="External"/><Relationship Id="rId18" Type="http://schemas.openxmlformats.org/officeDocument/2006/relationships/hyperlink" Target="consultantplus://offline/ref=BEEABE4B9039B615161C70FED349A7EF1A62A88FE5089D43BE8218F8A878BE04183B23103C82873181E9BF66g2i0G" TargetMode="External"/><Relationship Id="rId26" Type="http://schemas.openxmlformats.org/officeDocument/2006/relationships/hyperlink" Target="consultantplus://offline/ref=BEEABE4B9039B615161C70FED349A7EF1A62A88FE5089D43BE8218F8A878BE04183B23103C82873181E9BF67g2i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EABE4B9039B615161C70FED349A7EF1A62A88FE5089D43BE8218F8A878BE04183B23103C82873181E9BF66g2i4G" TargetMode="External"/><Relationship Id="rId34" Type="http://schemas.openxmlformats.org/officeDocument/2006/relationships/hyperlink" Target="consultantplus://offline/ref=BEEABE4B9039B615161C70FED349A7EF1A62A88FE5089D43BE8218F8A878BE04183B23103C82873181E9BF60g2i5G" TargetMode="External"/><Relationship Id="rId7" Type="http://schemas.openxmlformats.org/officeDocument/2006/relationships/hyperlink" Target="consultantplus://offline/ref=BEEABE4B9039B615161C70FED349A7EF1A62A88FE5089D43BE8218F8A878BE04183B23103C82873181E9BF64g2i7G" TargetMode="External"/><Relationship Id="rId12" Type="http://schemas.openxmlformats.org/officeDocument/2006/relationships/hyperlink" Target="consultantplus://offline/ref=BEEABE4B9039B615161C6EF3C525F8E51A61F68AEC0B9F15E2DF1EAFF728B851587B25457FC68A33g8i0G" TargetMode="External"/><Relationship Id="rId17" Type="http://schemas.openxmlformats.org/officeDocument/2006/relationships/hyperlink" Target="consultantplus://offline/ref=BEEABE4B9039B615161C70FED349A7EF1A62A88FE5089D43BE8218F8A878BE04183B23103C82873181E9BF65g2iAG" TargetMode="External"/><Relationship Id="rId25" Type="http://schemas.openxmlformats.org/officeDocument/2006/relationships/hyperlink" Target="consultantplus://offline/ref=BEEABE4B9039B615161C70FED349A7EF1A62A88FE5089D43BE8218F8A878BE04183B23103C82873181E9BF67g2i1G" TargetMode="External"/><Relationship Id="rId33" Type="http://schemas.openxmlformats.org/officeDocument/2006/relationships/hyperlink" Target="consultantplus://offline/ref=BEEABE4B9039B615161C70FED349A7EF1A62A88FE5089D43BE8218F8A878BE04183B23103C82873181E9BF60g2i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EABE4B9039B615161C70FED349A7EF1A62A88FE5089D43BE8218F8A878BE04183B23103C82873181E9BF65g2i1G" TargetMode="External"/><Relationship Id="rId20" Type="http://schemas.openxmlformats.org/officeDocument/2006/relationships/hyperlink" Target="consultantplus://offline/ref=BEEABE4B9039B615161C70FED349A7EF1A62A88FE5089D43BE8218F8A878BE04183B23103C82873181E9BF66g2i5G" TargetMode="External"/><Relationship Id="rId29" Type="http://schemas.openxmlformats.org/officeDocument/2006/relationships/hyperlink" Target="consultantplus://offline/ref=BEEABE4B9039B615161C70FED349A7EF1A62A88FE5089D43BE8218F8A878BE04183B23103C82873181E9BF60g2i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ABE4B9039B615161C6EF3C525F8E51A6BF687E5009F15E2DF1EAFF728B851587B25457FC58939g8i8G" TargetMode="External"/><Relationship Id="rId11" Type="http://schemas.openxmlformats.org/officeDocument/2006/relationships/hyperlink" Target="consultantplus://offline/ref=BEEABE4B9039B615161C6EF3C525F8E51A6BF687E5009F15E2DF1EAFF728B851587B25457FC58E30g8i3G" TargetMode="External"/><Relationship Id="rId24" Type="http://schemas.openxmlformats.org/officeDocument/2006/relationships/hyperlink" Target="consultantplus://offline/ref=BEEABE4B9039B615161C70FED349A7EF1A62A88FE5089D43BE8218F8A878BE04183B23103C82873181E9BF67g2i2G" TargetMode="External"/><Relationship Id="rId32" Type="http://schemas.openxmlformats.org/officeDocument/2006/relationships/hyperlink" Target="consultantplus://offline/ref=BEEABE4B9039B615161C70FED349A7EF1A62A88FE5089D43BE8218F8A878BE04183B23103C82873181E9BF60g2i6G" TargetMode="External"/><Relationship Id="rId5" Type="http://schemas.openxmlformats.org/officeDocument/2006/relationships/hyperlink" Target="consultantplus://offline/ref=BEEABE4B9039B615161C70FED349A7EF1A62A88FE5089D43BE8218F8A878BE04183B23103C82873181E9BF64g2i7G" TargetMode="External"/><Relationship Id="rId15" Type="http://schemas.openxmlformats.org/officeDocument/2006/relationships/hyperlink" Target="consultantplus://offline/ref=BEEABE4B9039B615161C6EF3C525F8E51A6BF687E5009F15E2DF1EAFF728B851587B25457FC58F30g8i2G" TargetMode="External"/><Relationship Id="rId23" Type="http://schemas.openxmlformats.org/officeDocument/2006/relationships/hyperlink" Target="consultantplus://offline/ref=BEEABE4B9039B615161C70FED349A7EF1A62A88FE5089D43BE8218F8A878BE04183B23103C82873181E9BF67g2i3G" TargetMode="External"/><Relationship Id="rId28" Type="http://schemas.openxmlformats.org/officeDocument/2006/relationships/hyperlink" Target="consultantplus://offline/ref=BEEABE4B9039B615161C70FED349A7EF1A62A88FE5089D43BE8218F8A878BE04183B23103C82873181E9BF60g2i3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EEABE4B9039B615161C70FED349A7EF1A62A88FE5089D43BE8218F8A878BE04183B23103C82873181E9BF64g2iAG" TargetMode="External"/><Relationship Id="rId19" Type="http://schemas.openxmlformats.org/officeDocument/2006/relationships/hyperlink" Target="consultantplus://offline/ref=BEEABE4B9039B615161C70FED349A7EF1A62A88FE5089D43BE8218F8A878BE04183B23103C82873181E9BF66g2i0G" TargetMode="External"/><Relationship Id="rId31" Type="http://schemas.openxmlformats.org/officeDocument/2006/relationships/hyperlink" Target="consultantplus://offline/ref=BEEABE4B9039B615161C70FED349A7EF1A62A88FE5089D43BE8218F8A878BE04183B23103C82873181E9BF60g2i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EABE4B9039B615161C70FED349A7EF1A62A88FE5089D43BE8218F8A878BE04183B23103C82873181E9BF64g2i4G" TargetMode="External"/><Relationship Id="rId14" Type="http://schemas.openxmlformats.org/officeDocument/2006/relationships/hyperlink" Target="consultantplus://offline/ref=BEEABE4B9039B615161C70FED349A7EF1A62A88FE5089D43BE8218F8A878BE04183B23103C82873181E9BF65g2i3G" TargetMode="External"/><Relationship Id="rId22" Type="http://schemas.openxmlformats.org/officeDocument/2006/relationships/hyperlink" Target="consultantplus://offline/ref=BEEABE4B9039B615161C70FED349A7EF1A62A88FE5089D43BE8218F8A878BE04183B23103C82873181E9BF66g2iAG" TargetMode="External"/><Relationship Id="rId27" Type="http://schemas.openxmlformats.org/officeDocument/2006/relationships/hyperlink" Target="consultantplus://offline/ref=BEEABE4B9039B615161C70FED349A7EF1A62A88FE5089D43BE8218F8A878BE04183B23103C82873181E9BF67g2i5G" TargetMode="External"/><Relationship Id="rId30" Type="http://schemas.openxmlformats.org/officeDocument/2006/relationships/hyperlink" Target="consultantplus://offline/ref=BEEABE4B9039B615161C70FED349A7EF1A62A88FE5089D43BE8218F8A878BE04183B23103C82873181E9BF60g2i0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4682</Words>
  <Characters>26689</Characters>
  <Application>Microsoft Office Word</Application>
  <DocSecurity>0</DocSecurity>
  <Lines>222</Lines>
  <Paragraphs>62</Paragraphs>
  <ScaleCrop>false</ScaleCrop>
  <Company/>
  <LinksUpToDate>false</LinksUpToDate>
  <CharactersWithSpaces>31309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Кусанова</dc:creator>
  <cp:lastModifiedBy>Кусанова</cp:lastModifiedBy>
  <cp:revision>1</cp:revision>
  <dcterms:created xsi:type="dcterms:W3CDTF">2018-02-09T06:34:00Z</dcterms:created>
  <dcterms:modified xsi:type="dcterms:W3CDTF">2018-02-09T06:34:00Z</dcterms:modified>
</cp:coreProperties>
</file>