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C0" w:rsidRPr="002B6DC0" w:rsidRDefault="002B6DC0" w:rsidP="002B6DC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6189D5"/>
          <w:sz w:val="18"/>
          <w:szCs w:val="18"/>
          <w:lang w:eastAsia="ru-RU"/>
        </w:rPr>
      </w:pPr>
      <w:r w:rsidRPr="002B6DC0">
        <w:rPr>
          <w:rFonts w:ascii="Tahoma" w:eastAsia="Times New Roman" w:hAnsi="Tahoma" w:cs="Tahoma"/>
          <w:b/>
          <w:bCs/>
          <w:color w:val="6189D5"/>
          <w:sz w:val="18"/>
          <w:szCs w:val="18"/>
          <w:lang w:eastAsia="ru-RU"/>
        </w:rPr>
        <w:t xml:space="preserve">Информация о проведении конкурса профессионального мастерства "Лучший по профессии" в 2011 году среди программистов государственных учреждений Омской области, находящихся в ведении Министерства труда и социального развития Омской области.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> 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Министерство труда и социального развития проводит конкурс профессионального мастерства "Лучший по профессии" в 2011 году среди программистов государственных учреждений Омской области, находящихся в ведении Министерства труда и социального развития Омской области (далее – Министерство, конкурс).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Конкурс проводится в целях повышения уровня профессионального мастерства; определения программистов, достигших высоких результатов в профессиональной деятельности; обобщения и распространения положительного опыта работы.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Конкурс проводится по следующим номинациям: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left="70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1) "Лучший программист города Омска";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left="70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2) "Лучший программист муниципальных районов Омской области";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3) "Программист-новатор".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Участниками конкурса могут быть следующие работники учреждений: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1) "Лучший программист города Омска" – программисты, работающие в филиалах казенного учреждения Омской области "Центр социальных выплат и материально-технического обеспечения по городу Омску";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2)"Лучший программист муниципальных районов Омской области" – программисты, работающие в бюджетных учреждениях Омской области – Центрах социальных выплат и материально-технического обеспечения;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B6DC0">
        <w:rPr>
          <w:rFonts w:eastAsia="Times New Roman" w:cs="Times New Roman"/>
          <w:sz w:val="24"/>
          <w:szCs w:val="24"/>
          <w:lang w:eastAsia="ru-RU"/>
        </w:rPr>
        <w:t xml:space="preserve">3) "Программист-новатор" – программисты, работающие в государственных учреждениях Омской области, находящихся в ведении Министерства, внедрившие дополнительные компьютерные программы или методики для организации эффективной работы специалистов государственных учреждений Омской области, находящихся в ведении Министерства. </w:t>
      </w:r>
      <w:proofErr w:type="gramEnd"/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Конкурс проводится в 2 этапа: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I этап (заочный) – отборочный, проводится до 31 августа 2011 года;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II этап (очный) – финал конкурса, проводится до 30 сентября 2011 года.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На I этапе конкурса производится отбор участников конкурса на основании представленных материалов: заявок на участие в конкурсе и конкурсных материалов; письменной презентации собственного опыта работы, в которой должно быть показано личное видение профессии, содержание и значимость информатизации в сфере социальной защиты населения, актуальность и результативность собственных разработанных программ и методик, используемых в работе учреждения, а также современных технологий (далее – презентация). Оценивается по 15-балльной системе.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Конкурсные материалы представляются в срок до 20 августа 2011 года в департамент информационных технологий и документооборота Министерства по всем номинациям.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Трое участников в каждой номинации, набравшие наибольшее количество баллов (далее – призеры), допускаются к участию во II этапе конкурса.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II этап конкурса предполагает очное участие призеров и состоит из трех частей: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right="80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1) выполнение теоретического задания в форме тестовых испытаний на знание основ программного, системного и сетевого обслуживания средств вычислительной техники, а так же основ информационной безопасности (оценивается по 10-балльной системе);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right="80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2) выполнение практического задания на знание основ системного и сетевого обслуживания средств вычислительной техники, включающего в себя организацию и настройку автоматизированного рабочего места (оценивается по 10-балльной системе);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right="80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3) выполнение практического задания на знание основ программного обеспечения, включающего в себя настройку автоматизированной информационной системы "Электронный социальный регистр населения" (оценивается по 10-балльной системе).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При определении победителей конкурса учитываются: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1) профессиональная компетентность (уровень теоретических и практических знаний, эрудицию, умение формулировать проблемы и задачи, находить пути их решения);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2) содержание и оформление отчета о профессиональных достижениях за 2010-2011 годы;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3) письменная презентация собственного опыта.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Победителем конкурса в каждой номинации становится призер, набравший наибольшее количество баллов.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ind w:right="80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 xml:space="preserve">Награждение призеров и победителей, вышедших во II этап конкурса, проводится на торжественном мероприятии не позднее 14 октября 2011 года. </w:t>
      </w:r>
    </w:p>
    <w:p w:rsidR="002B6DC0" w:rsidRPr="002B6DC0" w:rsidRDefault="002B6DC0" w:rsidP="002B6DC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DC0">
        <w:rPr>
          <w:rFonts w:eastAsia="Times New Roman" w:cs="Times New Roman"/>
          <w:sz w:val="24"/>
          <w:szCs w:val="24"/>
          <w:lang w:eastAsia="ru-RU"/>
        </w:rPr>
        <w:t>Победителям II этапа конкурса вручаются дипломы, подарки. Призерам конкурса вручаются подарки.</w:t>
      </w:r>
    </w:p>
    <w:p w:rsidR="004278B3" w:rsidRDefault="004278B3"/>
    <w:sectPr w:rsidR="004278B3" w:rsidSect="00471ED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B6DC0"/>
    <w:rsid w:val="002B6DC0"/>
    <w:rsid w:val="004278B3"/>
    <w:rsid w:val="0047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D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Photographer</dc:creator>
  <cp:lastModifiedBy>Photographer</cp:lastModifiedBy>
  <cp:revision>1</cp:revision>
  <dcterms:created xsi:type="dcterms:W3CDTF">2013-09-16T05:21:00Z</dcterms:created>
  <dcterms:modified xsi:type="dcterms:W3CDTF">2013-09-16T05:21:00Z</dcterms:modified>
</cp:coreProperties>
</file>