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марта 2014 г. N 69-п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ПОРЯДКОВ ПРОВЕДЕНИЯ ОЦЕНКИ РЕГУЛИРУЮЩЕГО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ВОЗДЕЙСТВИЯ В ОТНОШЕНИИ ПРОЕКТОВ НОРМАТИВНЫХ ПРАВОВЫХ АКТОВ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 И ЭКСПЕРТИЗЫ НОРМАТИВНЫХ ПРАВОВЫХ АКТОВ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3E6DC1" w:rsidRDefault="003E6DC1" w:rsidP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4" w:history="1">
        <w:r>
          <w:rPr>
            <w:rFonts w:ascii="Calibri" w:hAnsi="Calibri" w:cs="Calibri"/>
            <w:color w:val="0000FF"/>
          </w:rPr>
          <w:t>статьи 26.3-3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статьи 2</w:t>
        </w:r>
      </w:hyperlink>
      <w:r>
        <w:rPr>
          <w:rFonts w:ascii="Calibri" w:hAnsi="Calibri" w:cs="Calibri"/>
        </w:rPr>
        <w:t xml:space="preserve"> Закона Омской области "Об отдельных вопросах оценки регулирующего воздействия проектов нормативных правовых актов и экспертизы нормативных правовых актов в Омской области" Правительство Омской области постановляет: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проведения оценки регулирующего воздействия проектов нормативных правовых актов Омской области</w:t>
      </w:r>
      <w:proofErr w:type="gramEnd"/>
      <w:r>
        <w:rPr>
          <w:rFonts w:ascii="Calibri" w:hAnsi="Calibri" w:cs="Calibri"/>
        </w:rPr>
        <w:t xml:space="preserve"> согласно приложению N 1 к настоящему постановлению;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13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экспертизы нормативных правовых актов Омской области согласно приложению N 2 к настоящему постановлению.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экономики Омской области обеспечить: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срок до 1 мая 2014 года подготовку и утверждение </w:t>
      </w:r>
      <w:proofErr w:type="gramStart"/>
      <w:r>
        <w:rPr>
          <w:rFonts w:ascii="Calibri" w:hAnsi="Calibri" w:cs="Calibri"/>
        </w:rPr>
        <w:t>Плана проведения экспертизы нормативных правовых актов Омской области</w:t>
      </w:r>
      <w:proofErr w:type="gramEnd"/>
      <w:r>
        <w:rPr>
          <w:rFonts w:ascii="Calibri" w:hAnsi="Calibri" w:cs="Calibri"/>
        </w:rPr>
        <w:t xml:space="preserve"> на 2014 год;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правовое и информационно-методическое обеспечение оценки регулирующего воздействия проектов нормативных правовых актов Омской области, экспертизы нормативных правовых актов Омской области.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Органам исполнительной власти Омской области обеспечить проведение </w:t>
      </w:r>
      <w:proofErr w:type="gramStart"/>
      <w:r>
        <w:rPr>
          <w:rFonts w:ascii="Calibri" w:hAnsi="Calibri" w:cs="Calibri"/>
        </w:rPr>
        <w:t>оценки регулирующего воздействия проектов нормативных правовых актов Омской области</w:t>
      </w:r>
      <w:proofErr w:type="gramEnd"/>
      <w:r>
        <w:rPr>
          <w:rFonts w:ascii="Calibri" w:hAnsi="Calibri" w:cs="Calibri"/>
        </w:rPr>
        <w:t xml:space="preserve"> и экспертизы нормативных правовых актов Омской области в соответствии с настоящим постановлением.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Председателя Правительства Омской области, Министра экономики Омской области С.В. Высоцкого.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 N 1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2014 г. N 69-п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оценки регулирующего воздействия проектов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Омской области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I. Общие положения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определяет процедуру </w:t>
      </w:r>
      <w:proofErr w:type="gramStart"/>
      <w:r>
        <w:rPr>
          <w:rFonts w:ascii="Calibri" w:hAnsi="Calibri" w:cs="Calibri"/>
        </w:rPr>
        <w:t xml:space="preserve">проведения оценки регулирующего </w:t>
      </w:r>
      <w:r>
        <w:rPr>
          <w:rFonts w:ascii="Calibri" w:hAnsi="Calibri" w:cs="Calibri"/>
        </w:rPr>
        <w:lastRenderedPageBreak/>
        <w:t>воздействия проектов нормативных правовых актов Омской</w:t>
      </w:r>
      <w:proofErr w:type="gramEnd"/>
      <w:r>
        <w:rPr>
          <w:rFonts w:ascii="Calibri" w:hAnsi="Calibri" w:cs="Calibri"/>
        </w:rPr>
        <w:t xml:space="preserve"> области (далее - проекты актов).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2. Оценке регулирующего воздействия подлежат проекты актов, затрагивающие вопросы осуществления предпринимательской и инвестиционной деятельности.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Оценка регулирующего воздействия проводится в целях выявления в проектах актов положений, которые: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вводят избыточные обязанности, запреты и ограничения для физических и юридических лиц, осуществляющих предпринимательскую и инвестиционную деятельность (далее - субъекты предпринимательской и инвестиционной деятельности), или способствуют их введению;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способствуют возникновению необоснованных расходов субъектов предпринимательской и инвестиционной деятельности;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способствуют возникновению необоснованных расходов областного бюджета.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Оценка регулирующего воздействия проектов актов проводится с учетом степени регулирующего воздействия положений, содержащихся в проекте акта: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а) высокая степень регулирующего воздействия - проект акта содержит положения, устанавливающие ранее не предусмотренные законодательством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ранее не предусмотренных законодательством расходов субъектов предпринимательской и инвестиционной деятельности, областного бюджета;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8"/>
      <w:bookmarkEnd w:id="6"/>
      <w:r>
        <w:rPr>
          <w:rFonts w:ascii="Calibri" w:hAnsi="Calibri" w:cs="Calibri"/>
        </w:rPr>
        <w:t>б) средняя степень регулирующего воздействия - проект акта содержит положения, изменяющие ранее предусмотренные законодательством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расходов субъектов предпринимательской и инвестиционной деятельности, областного бюджета;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низкая степень регулирующего воздействия - проект акта не содержит положений,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48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настоящего пункта, однако подлежит оценке регулирующего воздействия в соответствии с </w:t>
      </w:r>
      <w:hyperlink w:anchor="Par41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Оценка регулирующего воздействия проектов актов включает следующие этапы: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размещение уведомления о подготовке проекта акта (далее - уведомление);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подготовка проекта акта, составление отчета о проведении оценки регулирующего воздействия проекта акта (далее - отчет) и их публичное обсуждение;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подготовка заключения об оценке регулирующего воздействия проекта акта (далее - заключение).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Особенности проведения оценки регулирующего воздействия в отношении проектов областных законов, поступивших из Законодательного Собрания Омской области, определены </w:t>
      </w:r>
      <w:hyperlink w:anchor="Par114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56"/>
      <w:bookmarkEnd w:id="7"/>
      <w:r>
        <w:rPr>
          <w:rFonts w:ascii="Calibri" w:hAnsi="Calibri" w:cs="Calibri"/>
        </w:rPr>
        <w:t>II. Размещение уведомления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8"/>
      <w:bookmarkEnd w:id="8"/>
      <w:r>
        <w:rPr>
          <w:rFonts w:ascii="Calibri" w:hAnsi="Calibri" w:cs="Calibri"/>
        </w:rPr>
        <w:t>6. Орган исполнительной власти Омской области, обеспечивающий разработку проекта акта, либо в компетенцию которого входят вопросы, относящиеся к сфере регулирования проекта акта (далее - отраслевой орган), размещает на официальном сайте в информационно-телекоммуникационной сети "Интернет" (далее - официальный сайт) уведомление.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Уведомление содержит: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вид, название проекта акта;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разработчике;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обоснование необходимости подготовки проекта акта;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проблемы, на решение которой направлен предлагаемый способ регулирования;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круг лиц, на которых будет распространено действие соответствующего правового акта, а также сведения о вступлении его в силу;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краткое изложение цели регулирования и общую характеристику соответствующих общественных отношений;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6"/>
      <w:bookmarkEnd w:id="9"/>
      <w:r>
        <w:rPr>
          <w:rFonts w:ascii="Calibri" w:hAnsi="Calibri" w:cs="Calibri"/>
        </w:rPr>
        <w:t xml:space="preserve">ж) срок, в течение которого принимаются предложения в связи с размещением </w:t>
      </w:r>
      <w:r>
        <w:rPr>
          <w:rFonts w:ascii="Calibri" w:hAnsi="Calibri" w:cs="Calibri"/>
        </w:rPr>
        <w:lastRenderedPageBreak/>
        <w:t>уведомления, который определяется отраслевым органом и не может составлять менее 5 календарных дней;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электронный, почтовый адреса, на которые принимаются предложения в связи с размещением уведомления;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иную информацию, относящуюся к подготовке проекта акта (при необходимости).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9"/>
      <w:bookmarkEnd w:id="10"/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В течение 1 рабочего дня с даты размещения уведомления на официальном сайте отраслевой орган извещает об этом в электронной форме Министерство экономики Омской области (далее - уполномоченный орган), другие органы исполнительной власти Омской области, интересы которых затрагиваются проектом акта, а также организации, целью деятельности которых является защита и представление интересов субъектов предпринимательской и инвестиционной деятельности.</w:t>
      </w:r>
      <w:proofErr w:type="gramEnd"/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0"/>
      <w:bookmarkEnd w:id="11"/>
      <w:r>
        <w:rPr>
          <w:rFonts w:ascii="Calibri" w:hAnsi="Calibri" w:cs="Calibri"/>
        </w:rPr>
        <w:t xml:space="preserve">9. В течение 5 рабочих дней со дня окончания срока, указанного в </w:t>
      </w:r>
      <w:hyperlink w:anchor="Par66" w:history="1">
        <w:r>
          <w:rPr>
            <w:rFonts w:ascii="Calibri" w:hAnsi="Calibri" w:cs="Calibri"/>
            <w:color w:val="0000FF"/>
          </w:rPr>
          <w:t>подпункте "ж" пункта 7</w:t>
        </w:r>
      </w:hyperlink>
      <w:r>
        <w:rPr>
          <w:rFonts w:ascii="Calibri" w:hAnsi="Calibri" w:cs="Calibri"/>
        </w:rPr>
        <w:t xml:space="preserve"> настоящего Порядка, отраслевой орган обобщает поступившие предложения и обеспечивает их рассмотрение.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 учетом предложений, поступивших в связи с размещением уведомления, отраслевой орган может признать подготовку проекта акта нецелесообразной, за исключением случаев, предусмотренных </w:t>
      </w:r>
      <w:hyperlink w:anchor="Par114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настоящего Порядка. Информация о нецелесообразности подготовки проекта акта размещается отраслевым органом на официальном сайте в течение 5 рабочих дней со дня окончания срока, указанного в </w:t>
      </w:r>
      <w:hyperlink w:anchor="Par66" w:history="1">
        <w:r>
          <w:rPr>
            <w:rFonts w:ascii="Calibri" w:hAnsi="Calibri" w:cs="Calibri"/>
            <w:color w:val="0000FF"/>
          </w:rPr>
          <w:t>подпункте "ж" пункта 7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73"/>
      <w:bookmarkEnd w:id="12"/>
      <w:r>
        <w:rPr>
          <w:rFonts w:ascii="Calibri" w:hAnsi="Calibri" w:cs="Calibri"/>
        </w:rPr>
        <w:t>III. Подготовка проекта акта, составление отчета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их публичное обсуждение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Подготовка проекта акта осуществляется отраслевым органом, за исключением случаев, предусмотренных </w:t>
      </w:r>
      <w:hyperlink w:anchor="Par114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7"/>
      <w:bookmarkEnd w:id="13"/>
      <w:r>
        <w:rPr>
          <w:rFonts w:ascii="Calibri" w:hAnsi="Calibri" w:cs="Calibri"/>
        </w:rPr>
        <w:t>12. К проекту акта прилагается отчет, который содержит следующие сведения: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степень регулирующего воздействия проекта акта;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описание проблемы, на решение которой направлен предлагаемый способ регулирования;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анализ регионального опыта в соответствующих сферах деятельности;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цели предлагаемого регулирования;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описание иных возможных способов решения проблемы;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группы субъектов предпринимательской и инвестиционной деятельности, иных лиц, интересы которых будут затронуты предлагаемым правовым регулированием;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новые полномочия органов государственной власти Омской области, иных органов или сведения об их изменении, а также порядок их реализации;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оценка соответствующих расходов (возможных поступлений) областного бюджета;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новые обязанности, запреты или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ограничений, порядок организации их исполнения;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 или ограничений либо с изменением их содержания;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риски решения проблемы предложенным способом и риски негативных последствий;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предполагаемая дата вступления в силу соответствующего правового акта;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сведения о размещении уведомления, сроках приема предложений в связи с размещением уведомления, сведения о поступивших предложениях и лицах, их представивших;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электронный, почтовый адреса, на которые принимаются предложения;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</w:t>
      </w:r>
      <w:proofErr w:type="spellEnd"/>
      <w:r>
        <w:rPr>
          <w:rFonts w:ascii="Calibri" w:hAnsi="Calibri" w:cs="Calibri"/>
        </w:rPr>
        <w:t>) иные сведения, относящиеся к подготовке проекта акта (при необходимости).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3"/>
      <w:bookmarkEnd w:id="14"/>
      <w:r>
        <w:rPr>
          <w:rFonts w:ascii="Calibri" w:hAnsi="Calibri" w:cs="Calibri"/>
        </w:rPr>
        <w:t xml:space="preserve">13. Отраслевой орган в течение 90 календарных дней (за исключением случаев, предусмотренных </w:t>
      </w:r>
      <w:hyperlink w:anchor="Par114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настоящего Порядка) со дня окончания срока, указанного в </w:t>
      </w:r>
      <w:hyperlink w:anchor="Par66" w:history="1">
        <w:r>
          <w:rPr>
            <w:rFonts w:ascii="Calibri" w:hAnsi="Calibri" w:cs="Calibri"/>
            <w:color w:val="0000FF"/>
          </w:rPr>
          <w:t>подпункте "ж" пункта 7</w:t>
        </w:r>
      </w:hyperlink>
      <w:r>
        <w:rPr>
          <w:rFonts w:ascii="Calibri" w:hAnsi="Calibri" w:cs="Calibri"/>
        </w:rPr>
        <w:t xml:space="preserve"> настоящего Порядка, размещает на официальном сайте проект акта, отчет, сведения о сроке проведения публичного обсуждения, а также опросный лист, используемый для проведения публичного обсуждения. Форма опросного листа устанавливается уполномоченным </w:t>
      </w:r>
      <w:r>
        <w:rPr>
          <w:rFonts w:ascii="Calibri" w:hAnsi="Calibri" w:cs="Calibri"/>
        </w:rPr>
        <w:lastRenderedPageBreak/>
        <w:t>органом.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проект акта, отчет и опросный лист не размещены отраслевым органом на официальном сайте в течение 90 календарных дней, процедура оценки регулирующего воздействия считается прекращенной.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проектов актов с низкой степенью регулирующего воздействия проведение публичного обсуждения не требуется.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96"/>
      <w:bookmarkEnd w:id="15"/>
      <w:r>
        <w:rPr>
          <w:rFonts w:ascii="Calibri" w:hAnsi="Calibri" w:cs="Calibri"/>
        </w:rPr>
        <w:t>14. Срок проведения публичного обсуждения устанавливается отраслевым органом в пределах 30 календарных дней, но не может составлять менее 5 календарных дней.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 течение 1 рабочего дня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сведений, предусмотренных </w:t>
      </w:r>
      <w:hyperlink w:anchor="Par93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настоящего Порядка, отраслевой орган извещает об этом в электронной форме органы и организации, указанные в </w:t>
      </w:r>
      <w:hyperlink w:anchor="Par6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с приложением опросного листа. Форма извещения устанавливается уполномоченным органом.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98"/>
      <w:bookmarkEnd w:id="16"/>
      <w:r>
        <w:rPr>
          <w:rFonts w:ascii="Calibri" w:hAnsi="Calibri" w:cs="Calibri"/>
        </w:rPr>
        <w:t>16. В течение 5 рабочих дней со дня окончания срока проведения публичного обсуждения отраслевой орган обобщает и рассматривает поступившие предложения.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в отчет дополнительно включаются сведения о проведении публичного обсуждения, сроках его проведения, органах и организациях, извещенных о его проведении, поступивших предложениях, а также лицах, их представивших.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00"/>
      <w:bookmarkEnd w:id="17"/>
      <w:r>
        <w:rPr>
          <w:rFonts w:ascii="Calibri" w:hAnsi="Calibri" w:cs="Calibri"/>
        </w:rPr>
        <w:t xml:space="preserve">17. В течение 1 рабочего дня со дня доработки отчета в соответствии с </w:t>
      </w:r>
      <w:hyperlink w:anchor="Par98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настоящего Порядка доработанный отчет размещается отраслевым органом на официальном сайте.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С учетом предложений, поступивших в ходе публичного обсуждения, отраслевой орган может признать дальнейшую подготовку проекта акта нецелесообразной, за исключением случаев, предусмотренных </w:t>
      </w:r>
      <w:hyperlink w:anchor="Par114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настоящего Порядка. Информация о нецелесообразности подготовки проекта акта указывается в доработанном отчете, который размещается отраслевым органом на официальном сайте в течение 5 рабочих дней со дня окончания срока проведения публичного обсуждения.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03"/>
      <w:bookmarkEnd w:id="18"/>
      <w:r>
        <w:rPr>
          <w:rFonts w:ascii="Calibri" w:hAnsi="Calibri" w:cs="Calibri"/>
        </w:rPr>
        <w:t>IV. Подготовка заключения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05"/>
      <w:bookmarkEnd w:id="19"/>
      <w:r>
        <w:rPr>
          <w:rFonts w:ascii="Calibri" w:hAnsi="Calibri" w:cs="Calibri"/>
        </w:rPr>
        <w:t xml:space="preserve">19. По результатам рассмотрения поступивших предложений отраслевой орган в течение 30 календарных дней дорабатывает (при необходимости) проект акта, за исключением случаев, предусмотренных </w:t>
      </w:r>
      <w:hyperlink w:anchor="Par114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настоящего Порядка, а также составляет проект заключения по форме, утвержденной уполномоченным органом, и направляет его вместе с проектом акта и доработанным отчетом в уполномоченный орган.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Заключение должно содержать выводы о наличии либо отсутствии положений: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способствующих возникновению необоснованных расходов субъектов предпринимательской и инвестиционной деятельности, областного бюджета.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09"/>
      <w:bookmarkEnd w:id="20"/>
      <w:r>
        <w:rPr>
          <w:rFonts w:ascii="Calibri" w:hAnsi="Calibri" w:cs="Calibri"/>
        </w:rPr>
        <w:t xml:space="preserve">21. Уполномоченный орган в течение 10 рабочих дней со дня поступления проекта заключения проводит оценку его соответствия требованиям настоящего Порядка и утверждает заключение, за исключением случаев, предусмотренных </w:t>
      </w:r>
      <w:hyperlink w:anchor="Par110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10"/>
      <w:bookmarkEnd w:id="21"/>
      <w:r>
        <w:rPr>
          <w:rFonts w:ascii="Calibri" w:hAnsi="Calibri" w:cs="Calibri"/>
        </w:rPr>
        <w:t xml:space="preserve">22. В случае если по результатам оценки проекта заключения уполномоченным органом сделан вывод о несоответствии его требованиям настоящего Порядка, отраслевой орган проводит процедуры, предусмотренные </w:t>
      </w:r>
      <w:hyperlink w:anchor="Par58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 - </w:t>
      </w:r>
      <w:hyperlink w:anchor="Par105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настоящего Порядка (начиная с невыполненной процедуры), после чего повторно направляет проект акта, отчет и проект заключения в уполномоченный орган.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11"/>
      <w:bookmarkEnd w:id="22"/>
      <w:r>
        <w:rPr>
          <w:rFonts w:ascii="Calibri" w:hAnsi="Calibri" w:cs="Calibri"/>
        </w:rPr>
        <w:t>23. Заключение подлежит размещению уполномоченным органом на официальном сайте в течение 5 рабочих дней со дня его утверждения.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Если сроки проведения оценки регулирующего воздействия, установленные настоящим Порядком, превышают сроки, установленные законодательством для принятия нормативных правовых актов, затрагивающих вопросы осуществления предпринимательской и инвестиционной деятельности, то сроки, указанные в </w:t>
      </w:r>
      <w:hyperlink w:anchor="Par66" w:history="1">
        <w:r>
          <w:rPr>
            <w:rFonts w:ascii="Calibri" w:hAnsi="Calibri" w:cs="Calibri"/>
            <w:color w:val="0000FF"/>
          </w:rPr>
          <w:t>подпункте "ж" пункта 7</w:t>
        </w:r>
      </w:hyperlink>
      <w:r>
        <w:rPr>
          <w:rFonts w:ascii="Calibri" w:hAnsi="Calibri" w:cs="Calibri"/>
        </w:rPr>
        <w:t xml:space="preserve">, </w:t>
      </w:r>
      <w:hyperlink w:anchor="Par96" w:history="1">
        <w:r>
          <w:rPr>
            <w:rFonts w:ascii="Calibri" w:hAnsi="Calibri" w:cs="Calibri"/>
            <w:color w:val="0000FF"/>
          </w:rPr>
          <w:t>пунктах 14</w:t>
        </w:r>
      </w:hyperlink>
      <w:r>
        <w:rPr>
          <w:rFonts w:ascii="Calibri" w:hAnsi="Calibri" w:cs="Calibri"/>
        </w:rPr>
        <w:t xml:space="preserve">, </w:t>
      </w:r>
      <w:hyperlink w:anchor="Par109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и </w:t>
      </w:r>
      <w:hyperlink w:anchor="Par111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настоящего Порядка, сокращаются до 2 рабочих дней.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114"/>
      <w:bookmarkEnd w:id="23"/>
      <w:r>
        <w:rPr>
          <w:rFonts w:ascii="Calibri" w:hAnsi="Calibri" w:cs="Calibri"/>
        </w:rPr>
        <w:t>V. Проведение оценки регулирующего воздействия проектов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областных законов, поступивших из </w:t>
      </w:r>
      <w:proofErr w:type="gramStart"/>
      <w:r>
        <w:rPr>
          <w:rFonts w:ascii="Calibri" w:hAnsi="Calibri" w:cs="Calibri"/>
        </w:rPr>
        <w:t>Законодательного</w:t>
      </w:r>
      <w:proofErr w:type="gramEnd"/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Собрания Омской области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Проведение оценки регулирующего воздействия проектов областных законов, поступивших из Законодательного Собрания Омской области и не прошедших процедуру оценки регулирующего воздействия, осуществляется с учетом особенностей, установленных настоящим разделом.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В течение 3 рабочих дней со дня поступления из Законодательного Собрания Омской области проекта областного закона уполномоченный орган направляет его в отраслевой орган.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Отраслевой орган в течение 3 рабочих дней со дня получения соответствующего проекта областного закона размещает на официальном сайте уведомление в соответствии с </w:t>
      </w:r>
      <w:hyperlink w:anchor="Par58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 - </w:t>
      </w:r>
      <w:hyperlink w:anchor="Par69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В целях организации публичного обсуждения отраслевой орган в течение 1 рабочего дня со дня окончания срока, указанного в </w:t>
      </w:r>
      <w:hyperlink w:anchor="Par70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Порядка, размещает на официальном сайте проект закона и отчет, содержащий установленные </w:t>
      </w:r>
      <w:hyperlink w:anchor="Par77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настоящего Порядка сведения, а также проводит публичные обсуждения в соответствии с </w:t>
      </w:r>
      <w:hyperlink w:anchor="Par96" w:history="1">
        <w:r>
          <w:rPr>
            <w:rFonts w:ascii="Calibri" w:hAnsi="Calibri" w:cs="Calibri"/>
            <w:color w:val="0000FF"/>
          </w:rPr>
          <w:t>пунктами 14</w:t>
        </w:r>
      </w:hyperlink>
      <w:r>
        <w:rPr>
          <w:rFonts w:ascii="Calibri" w:hAnsi="Calibri" w:cs="Calibri"/>
        </w:rPr>
        <w:t xml:space="preserve"> - </w:t>
      </w:r>
      <w:hyperlink w:anchor="Par100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проектов актов с низкой степенью регулирующего воздействия проведение публичного обсуждения не требуется.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По итогам рассмотрения поступивших в ходе проведения публичных обсуждений предложений отраслевой орган в течение 5 рабочих дней составляет проект заключения и направляет его вместе с проектом областного закона и доработанным отчетом в уполномоченный орган.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Уполномоченный орган в течение 10 рабочих дней со дня поступления проекта заключения проводит его оценку в соответствии с </w:t>
      </w:r>
      <w:hyperlink w:anchor="Par109" w:history="1">
        <w:r>
          <w:rPr>
            <w:rFonts w:ascii="Calibri" w:hAnsi="Calibri" w:cs="Calibri"/>
            <w:color w:val="0000FF"/>
          </w:rPr>
          <w:t>пунктами 21</w:t>
        </w:r>
      </w:hyperlink>
      <w:r>
        <w:rPr>
          <w:rFonts w:ascii="Calibri" w:hAnsi="Calibri" w:cs="Calibri"/>
        </w:rPr>
        <w:t xml:space="preserve">, </w:t>
      </w:r>
      <w:hyperlink w:anchor="Par110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Заключение размещается уполномоченным органом на своем официальном сайте и направляется в Законодательное Собрание Омской области в течение 5 рабочих дней со дня его утверждения.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133"/>
      <w:bookmarkEnd w:id="24"/>
      <w:r>
        <w:rPr>
          <w:rFonts w:ascii="Calibri" w:hAnsi="Calibri" w:cs="Calibri"/>
        </w:rPr>
        <w:t>Приложение N 2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2014 г. N 69-п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5" w:name="Par137"/>
      <w:bookmarkEnd w:id="25"/>
      <w:r>
        <w:rPr>
          <w:rFonts w:ascii="Calibri" w:hAnsi="Calibri" w:cs="Calibri"/>
          <w:b/>
          <w:bCs/>
        </w:rPr>
        <w:t>ПОРЯДОК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экспертизы нормативных правовых актов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41"/>
      <w:bookmarkEnd w:id="26"/>
      <w:r>
        <w:rPr>
          <w:rFonts w:ascii="Calibri" w:hAnsi="Calibri" w:cs="Calibri"/>
        </w:rPr>
        <w:t>I. Общие положения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процедуру проведения экспертизы нормативных правовых актов Омской области, затрагивающих вопросы осуществления предпринимательской и инвестиционной деятельности (далее - правовые акты),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Экспертиза правовых актов проводится органом исполнительной власти Омской области, в компетенцию которого входят вопросы, относящиеся к сфере регулирования правового акта </w:t>
      </w:r>
      <w:r>
        <w:rPr>
          <w:rFonts w:ascii="Calibri" w:hAnsi="Calibri" w:cs="Calibri"/>
        </w:rPr>
        <w:lastRenderedPageBreak/>
        <w:t>(далее - отраслевой орган).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Процедура экспертизы правовых актов состоит из следующих этапов: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организация экспертизы правовых актов;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проведение публичных консультаций;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подготовка заключения о проведении экспертизы правовых актов (далее - заключение).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150"/>
      <w:bookmarkEnd w:id="27"/>
      <w:r>
        <w:rPr>
          <w:rFonts w:ascii="Calibri" w:hAnsi="Calibri" w:cs="Calibri"/>
        </w:rPr>
        <w:t>II. Организация экспертизы правовых актов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Экспертиза правовых актов проводится в соответствии с Планом проведения экспертизы нормативных правовых актов Омской области, утвержденным Министерством экономики Омской области (далее соответственно - План, уполномоченный орган).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формируется на основании предложений отраслевых органов, организаций, целью деятельности которых является защита и представление интересов физических и юридических лиц, осуществляющих предпринимательскую и инвестиционную деятельность (далее соответственно - организации, субъекты предпринимательской и инвестиционной деятельности), на календарный год и утверждается не позднее 1 декабря года, ему предшествующего. В течение календарного года в План могут быть внесены изменения на основании предложений отраслевых органов.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проведении экспертизы правовых актов отраслевые органы могут запрашивать необходимую информацию у органов исполнительной власти Омской области, использовать официальную статистическую информацию, данные ведомственной статистики, результаты социологических исследований, иную информацию в соответствии с законодательством.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156"/>
      <w:bookmarkEnd w:id="28"/>
      <w:r>
        <w:rPr>
          <w:rFonts w:ascii="Calibri" w:hAnsi="Calibri" w:cs="Calibri"/>
        </w:rPr>
        <w:t>III. Проведение публичных консультаций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58"/>
      <w:bookmarkEnd w:id="29"/>
      <w:r>
        <w:rPr>
          <w:rFonts w:ascii="Calibri" w:hAnsi="Calibri" w:cs="Calibri"/>
        </w:rPr>
        <w:t>6. В рамках экспертизы правовых актов отраслевыми органами проводятся публичные консультации, срок проведения которых составляет не менее 5 календарных дней.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59"/>
      <w:bookmarkEnd w:id="30"/>
      <w:r>
        <w:rPr>
          <w:rFonts w:ascii="Calibri" w:hAnsi="Calibri" w:cs="Calibri"/>
        </w:rPr>
        <w:t>7. Публичные консультации проводятся посредством обсуждения правовых актов с участием представителей органов исполнительной власти Омской области, субъектов предпринимательской и инвестиционной деятельности, организаций.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60"/>
      <w:bookmarkEnd w:id="31"/>
      <w:r>
        <w:rPr>
          <w:rFonts w:ascii="Calibri" w:hAnsi="Calibri" w:cs="Calibri"/>
        </w:rPr>
        <w:t>8. Для проведения публичных консультаций отраслевым органом на официальном сайте в информационно-телекоммуникационной сети "Интернет" (далее - официальный сайт) размещается уведомление о проведении публичных консультаций, правовой акт, в отношении которого проводится экспертиза, и опросный лист.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течение 1 рабочего дня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сведений, предусмотренных </w:t>
      </w:r>
      <w:hyperlink w:anchor="Par160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Порядка, отраслевой орган извещает об этом в электронной форме органы и организации, указанные в </w:t>
      </w:r>
      <w:hyperlink w:anchor="Par159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с приложением опросного листа.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 уведомления о проведении публичных консультаций и опросного листа устанавливаются уполномоченным органом.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Срок проведения публичных консультаций устанавливается отраслевым органом в пределах 30 календарных дней с учетом срока, установленного </w:t>
      </w:r>
      <w:hyperlink w:anchor="Par158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Рассмотрение поступивших предложений осуществляется отраслевым органом.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65"/>
      <w:bookmarkEnd w:id="32"/>
      <w:r>
        <w:rPr>
          <w:rFonts w:ascii="Calibri" w:hAnsi="Calibri" w:cs="Calibri"/>
        </w:rPr>
        <w:t>12. По результатам публичных консультаций отраслевой орган в течение 5 рабочих дней со дня их окончания осуществляет подготовку справки о проведении публичных консультаций (далее - справка), которая содержит: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название правового акта, в отношении которого проводится экспертиза, сведения о содержащихся в нем запретах, обязанностях, ограничениях для субъектов предпринимательской и инвестиционной деятельности, основных группах субъектов предпринимательской и инвестиционной деятельности, интересы которых затронуты правовым регулированием, оценку количества таких субъектов;</w:t>
      </w:r>
      <w:proofErr w:type="gramEnd"/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цели регулирования и их соответствие принципам правового регулирования, федеральным и областным программным документам;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оценку расходов субъектов предпринимательской и инвестиционной деятельности, связанных с необходимостью соблюдения установленных запретов, обязанностей, ограничений;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сведения о проведении публичных консультаций, сроках их проведения, органах и организациях, извещенных о проведении публичных консультаций;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перечень поступивших предложений с указанием сведений о целесообразности их учета или отклонения.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71"/>
      <w:bookmarkEnd w:id="33"/>
      <w:r>
        <w:rPr>
          <w:rFonts w:ascii="Calibri" w:hAnsi="Calibri" w:cs="Calibri"/>
        </w:rPr>
        <w:t xml:space="preserve">13. Справка в течение 5 рабочих дней со дня окончания срока, установленного </w:t>
      </w:r>
      <w:hyperlink w:anchor="Par165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настоящего Порядка, размещается отраслевым органом на официальном сайте, а также направляется в уполномоченный орган вместе с проектом заключения, форма которого утверждается уполномоченным органом.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4" w:name="Par173"/>
      <w:bookmarkEnd w:id="34"/>
      <w:r>
        <w:rPr>
          <w:rFonts w:ascii="Calibri" w:hAnsi="Calibri" w:cs="Calibri"/>
        </w:rPr>
        <w:t>IV. Подготовка заключения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Уполномоченный орган в течение 10 рабочих дней со дня поступления проекта заключения проводит оценку его соответствия требованиям настоящего Порядка и утверждает заключение, за исключением случаев, предусмотренных </w:t>
      </w:r>
      <w:hyperlink w:anchor="Par177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Заключение должно содержать выводы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177"/>
      <w:bookmarkEnd w:id="35"/>
      <w:r>
        <w:rPr>
          <w:rFonts w:ascii="Calibri" w:hAnsi="Calibri" w:cs="Calibri"/>
        </w:rPr>
        <w:t xml:space="preserve">16. В случае если по результатам оценки проекта заключения уполномоченным органом сделан вывод о несоответствии его требованиям настоящего Порядка, отраслевой орган проводит процедуры, предусмотренные </w:t>
      </w:r>
      <w:hyperlink w:anchor="Par158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 - </w:t>
      </w:r>
      <w:hyperlink w:anchor="Par171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настоящего Порядка (начиная с невыполненной процедуры), и дорабатывает проект заключения, после чего повторно направляет его в уполномоченный орган.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течение 5 рабочих дней со дня утверждения заключения уполномоченный орган направляет его отраслевому органу, а также публикует на официальном сайте.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DC1" w:rsidRDefault="003E6D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B7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6DC1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749FC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3E6DC1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B2E49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0F173D60A8810F031F4FA0A93376032FEC7EF9D826022831B093024BB1261EC385F2318FDEF7BEF569C2UFK9K" TargetMode="External"/><Relationship Id="rId4" Type="http://schemas.openxmlformats.org/officeDocument/2006/relationships/hyperlink" Target="consultantplus://offline/ref=BE0F173D60A8810F031F51ADBF5F29092CE123F1D6250D7A6CEFC85F1CB82C4984CAAB70C2UDK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3267</Words>
  <Characters>18627</Characters>
  <Application>Microsoft Office Word</Application>
  <DocSecurity>0</DocSecurity>
  <Lines>155</Lines>
  <Paragraphs>43</Paragraphs>
  <ScaleCrop>false</ScaleCrop>
  <Company/>
  <LinksUpToDate>false</LinksUpToDate>
  <CharactersWithSpaces>21851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2014-06-03T10:10:00Z</dcterms:created>
  <dcterms:modified xsi:type="dcterms:W3CDTF">2014-06-03T10:10:00Z</dcterms:modified>
</cp:coreProperties>
</file>