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июня 2013 г. N 123-п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СОВЕРШЕНСТВОВАНИИ СОЦИАЛЬНОГО ОБСЛУЖИВАНИЯ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ОМСКОЙ ОБЛАСТИ И УСТАНОВЛЕНИИ ЕЖЕМЕСЯЧНОЙ ВЫПЛАТЫ ЛИЦАМ,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ОСУЩЕСТВЛЯЮЩИМ</w:t>
      </w:r>
      <w:proofErr w:type="gramEnd"/>
      <w:r>
        <w:rPr>
          <w:rFonts w:ascii="Calibri" w:hAnsi="Calibri" w:cs="Calibri"/>
          <w:b/>
          <w:bCs/>
        </w:rPr>
        <w:t xml:space="preserve"> УХОД ЗА ГРАЖДАНАМИ ПОЖИЛОГО ВОЗРАСТА,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ИНВАЛИДАМИ I, II ГРУППЫ И СОВЕРШЕННОЛЕТНИМИ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НЕДЕЕСПОСОБНЫМИ ГРАЖДАНАМИ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23.10.2013 </w:t>
      </w:r>
      <w:hyperlink r:id="rId4" w:history="1">
        <w:r>
          <w:rPr>
            <w:rFonts w:ascii="Calibri" w:hAnsi="Calibri" w:cs="Calibri"/>
            <w:color w:val="0000FF"/>
          </w:rPr>
          <w:t>N 267-п</w:t>
        </w:r>
      </w:hyperlink>
      <w:r>
        <w:rPr>
          <w:rFonts w:ascii="Calibri" w:hAnsi="Calibri" w:cs="Calibri"/>
        </w:rPr>
        <w:t xml:space="preserve">, от 11.12.2013 </w:t>
      </w:r>
      <w:hyperlink r:id="rId5" w:history="1">
        <w:r>
          <w:rPr>
            <w:rFonts w:ascii="Calibri" w:hAnsi="Calibri" w:cs="Calibri"/>
            <w:color w:val="0000FF"/>
          </w:rPr>
          <w:t>N 333-п</w:t>
        </w:r>
      </w:hyperlink>
      <w:r>
        <w:rPr>
          <w:rFonts w:ascii="Calibri" w:hAnsi="Calibri" w:cs="Calibri"/>
        </w:rPr>
        <w:t>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9 декабря 2009 года N 235-п "О порядке и условиях предоставления отдельных форм социального обслуживания в государственной системе социальных служб Омской области" следующие изменения: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1.1 следующего содержания: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"1.1. Министерство труда и социального развития Омской области устанавливает порядок и условия предоставления дополнительных социальных услуг в государственной системе социальных служб Омской области в соответствии с законодательством</w:t>
      </w:r>
      <w:proofErr w:type="gramStart"/>
      <w:r>
        <w:rPr>
          <w:rFonts w:ascii="Calibri" w:hAnsi="Calibri" w:cs="Calibri"/>
        </w:rPr>
        <w:t>.";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Право на внеочередное предоставление стационарного социального обслуживания в государственной системе социальных служб Омской области имеют следующие категории граждан: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граждане, проживающие на территории Омской области, признанные судом недееспособными, в случае отсутствия у указанных граждан жилого помещения, пригодного для проживания, и (или) невозможности назначить им опекуна в установленный срок;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граждане пожилого возраста (женщины старше 55 лет, мужчины старше 60 лет) и инвалиды, в том числе дети-инвалиды, частично или полностью утратившие способность к самообслуживанию и нуждающиеся по состоянию здоровья в постоянном постороннем уходе и наблюдении, при их переводе из одного государственного стационарного учреждения социального обслуживания населения Омской области в другое.";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9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"Положение о порядке и условиях предоставления социального обслуживания на дому в государственной системе социальных служб Омской области":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1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>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подпункт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"7) справки о доходах гражданина и членов его семьи, в том числе о размере пенсии, за последние 3 календарных месяца, за исключением граждан, имеющих родственников, способных обеспечить им помощь и уход.";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абзац одиннадцатый</w:t>
        </w:r>
      </w:hyperlink>
      <w:r>
        <w:rPr>
          <w:rFonts w:ascii="Calibri" w:hAnsi="Calibri" w:cs="Calibri"/>
        </w:rPr>
        <w:t xml:space="preserve"> после слова "понимаются" дополнить словом "родители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>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абзац двенадцатый</w:t>
        </w:r>
      </w:hyperlink>
      <w:r>
        <w:rPr>
          <w:rFonts w:ascii="Calibri" w:hAnsi="Calibri" w:cs="Calibri"/>
        </w:rPr>
        <w:t xml:space="preserve"> исключить;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14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>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5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слова "3 дней" заменить словами "3 рабочих дней";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6" w:history="1">
        <w:r>
          <w:rPr>
            <w:rFonts w:ascii="Calibri" w:hAnsi="Calibri" w:cs="Calibri"/>
            <w:color w:val="0000FF"/>
          </w:rPr>
          <w:t>абзаце пятом</w:t>
        </w:r>
      </w:hyperlink>
      <w:r>
        <w:rPr>
          <w:rFonts w:ascii="Calibri" w:hAnsi="Calibri" w:cs="Calibri"/>
        </w:rPr>
        <w:t xml:space="preserve"> слова "в течение 2 дней" заменить словами "в течение 2 рабочих дней";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7" w:history="1">
        <w:r>
          <w:rPr>
            <w:rFonts w:ascii="Calibri" w:hAnsi="Calibri" w:cs="Calibri"/>
            <w:color w:val="0000FF"/>
          </w:rPr>
          <w:t>пункт 18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"18. Гражданин информирует учреждение об изменении состава семьи, осуществлении ухода за ним его родственниками, представляя в учреждение: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ежегодно, не позднее месяца, следующего за окончанием года с момента зачисления гражданина в учреждение на социальное обслуживание на дому, - заключение учреждения здравоохранения;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ежемесячно, в срок не позднее 15 числа месяца, следующего за отчетным периодом, - справки о доходах гражданина и членов его семьи, в том числе о размере пенсии, за последний </w:t>
      </w:r>
      <w:r>
        <w:rPr>
          <w:rFonts w:ascii="Calibri" w:hAnsi="Calibri" w:cs="Calibri"/>
        </w:rPr>
        <w:lastRenderedPageBreak/>
        <w:t xml:space="preserve">календарный месяц (за исключением граждан, получающих пенсию в соответствии с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трудовых пенсиях в Российской Федерации", а также граждан, имеющих родственников, способных обеспечить им помощь и уход);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справку о составе семьи (при изменении состава семьи гражданина)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9" w:history="1">
        <w:r>
          <w:rPr>
            <w:rFonts w:ascii="Calibri" w:hAnsi="Calibri" w:cs="Calibri"/>
            <w:color w:val="0000FF"/>
          </w:rPr>
          <w:t>пункт 26</w:t>
        </w:r>
      </w:hyperlink>
      <w:r>
        <w:rPr>
          <w:rFonts w:ascii="Calibri" w:hAnsi="Calibri" w:cs="Calibri"/>
        </w:rPr>
        <w:t xml:space="preserve"> исключить;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0" w:history="1">
        <w:r>
          <w:rPr>
            <w:rFonts w:ascii="Calibri" w:hAnsi="Calibri" w:cs="Calibri"/>
            <w:color w:val="0000FF"/>
          </w:rPr>
          <w:t>подпункт 4 пункта 27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"4) осуществление ухода за гражданином его родственниками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1" w:history="1">
        <w:r>
          <w:rPr>
            <w:rFonts w:ascii="Calibri" w:hAnsi="Calibri" w:cs="Calibri"/>
            <w:color w:val="0000FF"/>
          </w:rPr>
          <w:t>название раздела V</w:t>
        </w:r>
      </w:hyperlink>
      <w:r>
        <w:rPr>
          <w:rFonts w:ascii="Calibri" w:hAnsi="Calibri" w:cs="Calibri"/>
        </w:rPr>
        <w:t xml:space="preserve"> "Прекращение социального обслуживания на дому"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"V. Прекращение и приостановление социального обслуживания на дому";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22" w:history="1">
        <w:r>
          <w:rPr>
            <w:rFonts w:ascii="Calibri" w:hAnsi="Calibri" w:cs="Calibri"/>
            <w:color w:val="0000FF"/>
          </w:rPr>
          <w:t>пункте 29</w:t>
        </w:r>
      </w:hyperlink>
      <w:r>
        <w:rPr>
          <w:rFonts w:ascii="Calibri" w:hAnsi="Calibri" w:cs="Calibri"/>
        </w:rPr>
        <w:t>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3" w:history="1">
        <w:r>
          <w:rPr>
            <w:rFonts w:ascii="Calibri" w:hAnsi="Calibri" w:cs="Calibri"/>
            <w:color w:val="0000FF"/>
          </w:rPr>
          <w:t>подпункте 5</w:t>
        </w:r>
      </w:hyperlink>
      <w:r>
        <w:rPr>
          <w:rFonts w:ascii="Calibri" w:hAnsi="Calibri" w:cs="Calibri"/>
        </w:rPr>
        <w:t xml:space="preserve"> слова "подпунктами 1, 2 пункта" заменить словами "подпунктами 1 - 3 пункта";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4" w:history="1">
        <w:r>
          <w:rPr>
            <w:rFonts w:ascii="Calibri" w:hAnsi="Calibri" w:cs="Calibri"/>
            <w:color w:val="0000FF"/>
          </w:rPr>
          <w:t>подпункте 6</w:t>
        </w:r>
      </w:hyperlink>
      <w:r>
        <w:rPr>
          <w:rFonts w:ascii="Calibri" w:hAnsi="Calibri" w:cs="Calibri"/>
        </w:rPr>
        <w:t xml:space="preserve"> точку заменить точкой с запятой;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подпунктами 7, 8 следующего содержания: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"7) выезда гражданина за пределы территории населенного пункта, в котором расположено учреждение, на постоянное место жительства;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proofErr w:type="spellStart"/>
      <w:r>
        <w:rPr>
          <w:rFonts w:ascii="Calibri" w:hAnsi="Calibri" w:cs="Calibri"/>
        </w:rPr>
        <w:t>непредоставления</w:t>
      </w:r>
      <w:proofErr w:type="spellEnd"/>
      <w:r>
        <w:rPr>
          <w:rFonts w:ascii="Calibri" w:hAnsi="Calibri" w:cs="Calibri"/>
        </w:rPr>
        <w:t xml:space="preserve"> социального обслуживания на дому более одного месяца по инициативе гражданина, за исключением случаев оказания гражданину в медицинских организациях медицинской помощи в стационарных условиях, нахождения в санаторно-курортной организации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абзац восьмой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"Распоряжение территориального органа Министерства о прекращении социального обслуживания на дому принимается в течение 2 рабочих дней со дня получения письменного извещения учреждения о наступлении случаев, предусмотренных настоящим пунктом, с приложением документов, подтверждающих их наступление. Копия указанного распоряжения в течение 2 рабочих дней направляется территориальным органом Министерства в учреждение</w:t>
      </w:r>
      <w:proofErr w:type="gramStart"/>
      <w:r>
        <w:rPr>
          <w:rFonts w:ascii="Calibri" w:hAnsi="Calibri" w:cs="Calibri"/>
        </w:rPr>
        <w:t>.";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- </w:t>
      </w:r>
      <w:hyperlink r:id="rId2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29.1 следующего содержания: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"29.1. Социальное обслуживание на дому может быть приостановлено по решению учреждения: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период временного отсутствия гражданина по месту жительства в связи с оказанием ему в медицинских организациях медицинской помощи в стационарных условиях, нахождением в санаторно-курортной организации;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срок не более 1 месяца по личному заявлению гражданина.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отсутствия по месту жительства в связи с обстоятельствами, предусмотренными подпунктом 1 настоящего пункта, гражданин или иное лицо сообщает об этом в учреждение до наступления данных обстоятельств либо не позднее чем в течение 5 рабочих дней со дня их наступления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28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"Положение о порядке и условиях предоставления </w:t>
      </w:r>
      <w:proofErr w:type="spellStart"/>
      <w:r>
        <w:rPr>
          <w:rFonts w:ascii="Calibri" w:hAnsi="Calibri" w:cs="Calibri"/>
        </w:rPr>
        <w:t>полустационарного</w:t>
      </w:r>
      <w:proofErr w:type="spellEnd"/>
      <w:r>
        <w:rPr>
          <w:rFonts w:ascii="Calibri" w:hAnsi="Calibri" w:cs="Calibri"/>
        </w:rPr>
        <w:t xml:space="preserve"> социального обслуживания в государственной системе социальных служб Омской области":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9" w:history="1">
        <w:r>
          <w:rPr>
            <w:rFonts w:ascii="Calibri" w:hAnsi="Calibri" w:cs="Calibri"/>
            <w:color w:val="0000FF"/>
          </w:rPr>
          <w:t>абзац седьмой пункта 7</w:t>
        </w:r>
      </w:hyperlink>
      <w:r>
        <w:rPr>
          <w:rFonts w:ascii="Calibri" w:hAnsi="Calibri" w:cs="Calibri"/>
        </w:rPr>
        <w:t xml:space="preserve"> исключить;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30" w:history="1">
        <w:r>
          <w:rPr>
            <w:rFonts w:ascii="Calibri" w:hAnsi="Calibri" w:cs="Calibri"/>
            <w:color w:val="0000FF"/>
          </w:rPr>
          <w:t>абзаце втором пункта 10</w:t>
        </w:r>
      </w:hyperlink>
      <w:r>
        <w:rPr>
          <w:rFonts w:ascii="Calibri" w:hAnsi="Calibri" w:cs="Calibri"/>
        </w:rPr>
        <w:t xml:space="preserve"> слова "календарных дней" заменить словами "рабочих дней";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31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"Положение о порядке и условиях предоставления стационарного социального обслуживания в государственной системе социальных служб Омской области":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32" w:history="1">
        <w:r>
          <w:rPr>
            <w:rFonts w:ascii="Calibri" w:hAnsi="Calibri" w:cs="Calibri"/>
            <w:color w:val="0000FF"/>
          </w:rPr>
          <w:t>подпункте 1 пункта 7</w:t>
        </w:r>
      </w:hyperlink>
      <w:r>
        <w:rPr>
          <w:rFonts w:ascii="Calibri" w:hAnsi="Calibri" w:cs="Calibri"/>
        </w:rPr>
        <w:t xml:space="preserve"> слова "и инвалидов" исключить;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33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>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абзац первый подпункта 2</w:t>
        </w:r>
      </w:hyperlink>
      <w:r>
        <w:rPr>
          <w:rFonts w:ascii="Calibri" w:hAnsi="Calibri" w:cs="Calibri"/>
        </w:rPr>
        <w:t xml:space="preserve"> после слов "социальном </w:t>
      </w:r>
      <w:proofErr w:type="gramStart"/>
      <w:r>
        <w:rPr>
          <w:rFonts w:ascii="Calibri" w:hAnsi="Calibri" w:cs="Calibri"/>
        </w:rPr>
        <w:t>обслуживании</w:t>
      </w:r>
      <w:proofErr w:type="gramEnd"/>
      <w:r>
        <w:rPr>
          <w:rFonts w:ascii="Calibri" w:hAnsi="Calibri" w:cs="Calibri"/>
        </w:rPr>
        <w:t>" дополнить словами "с указанием типа учреждения";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абзац восьмой</w:t>
        </w:r>
      </w:hyperlink>
      <w:r>
        <w:rPr>
          <w:rFonts w:ascii="Calibri" w:hAnsi="Calibri" w:cs="Calibri"/>
        </w:rPr>
        <w:t xml:space="preserve"> исключить;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36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>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7" w:history="1">
        <w:r>
          <w:rPr>
            <w:rFonts w:ascii="Calibri" w:hAnsi="Calibri" w:cs="Calibri"/>
            <w:color w:val="0000FF"/>
          </w:rPr>
          <w:t>подпункте 3</w:t>
        </w:r>
      </w:hyperlink>
      <w:r>
        <w:rPr>
          <w:rFonts w:ascii="Calibri" w:hAnsi="Calibri" w:cs="Calibri"/>
        </w:rPr>
        <w:t xml:space="preserve"> точку заменить точкой с запятой;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подпунктом 4 следующего содержания: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"4) заключение врачебной комиссии с участием врача-психиатра, предусмотренное </w:t>
      </w:r>
      <w:hyperlink r:id="rId39" w:history="1">
        <w:r>
          <w:rPr>
            <w:rFonts w:ascii="Calibri" w:hAnsi="Calibri" w:cs="Calibri"/>
            <w:color w:val="0000FF"/>
          </w:rPr>
          <w:t>статьей 41</w:t>
        </w:r>
      </w:hyperlink>
      <w:r>
        <w:rPr>
          <w:rFonts w:ascii="Calibri" w:hAnsi="Calibri" w:cs="Calibri"/>
        </w:rPr>
        <w:t xml:space="preserve"> Закона Российской Федерации "О психиатрической помощи и гарантиях прав граждан при ее </w:t>
      </w:r>
      <w:r>
        <w:rPr>
          <w:rFonts w:ascii="Calibri" w:hAnsi="Calibri" w:cs="Calibri"/>
        </w:rPr>
        <w:lastRenderedPageBreak/>
        <w:t>оказании"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40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слова "10-дневный срок с момента" заменить словами "течение 10 рабочих дней со дня";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41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слова "10 дней" заменить словами "10 рабочих дней";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42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слово "приеме" заменить словом "зачислении";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43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слова "3 дней" заменить словами "3 рабочих дней";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4" w:history="1">
        <w:r>
          <w:rPr>
            <w:rFonts w:ascii="Calibri" w:hAnsi="Calibri" w:cs="Calibri"/>
            <w:color w:val="0000FF"/>
          </w:rPr>
          <w:t>пункт 19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"19. </w:t>
      </w:r>
      <w:hyperlink r:id="rId45" w:history="1">
        <w:r>
          <w:rPr>
            <w:rFonts w:ascii="Calibri" w:hAnsi="Calibri" w:cs="Calibri"/>
            <w:color w:val="0000FF"/>
          </w:rPr>
          <w:t>Путевка</w:t>
        </w:r>
      </w:hyperlink>
      <w:r>
        <w:rPr>
          <w:rFonts w:ascii="Calibri" w:hAnsi="Calibri" w:cs="Calibri"/>
        </w:rPr>
        <w:t xml:space="preserve"> на стационарное социальное обслуживание, форма которой утверждается Министерством, оформляется и направляется Министерством в течение 14 рабочих дней со дня получения распоряжения территориального органа Министерства и документов, предусмотренных пунктами 9 - 12 настоящего Положения, в территориальный орган Министерства по месту жительства гражданина, за исключением случая, предусмотренного пунктом 20 настоящего Положения.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путевки на стационарное социальное обслуживание составляет один месяц со дня ее выдачи.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путевки на стационарное социальное обслуживание продлевается на период оказания гражданину в медицинских организациях медицинской помощи в стационарных условиях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19.1 следующего содержания: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"19.1. Территориальный орган Министерства: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 течение 3 рабочих дней со дня получения путевки на стационарное социальное обслуживание извещает гражданина о дате и времени получения им путевки на стационарное социальное обслуживание и необходимости представления им в учреждение, в том числе с использованием электронных носителей, в форме электронного документа с использованием Единого портала, Портала, в том числе с использованием универсальной электронной карты, следующих документов: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справки федерального государственного учреждения медико-социальной экспертизы, подтверждающей факт установления инвалидности, если в период до предоставления путевки на стационарное социальное обслуживание истек срок, на который ему ранее была установлена инвалидность (при ее наличии);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индивидуальной программы реабилитации инвалида (при ее наличии);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справки о составе семьи с указанием даты рождения каждого члена семьи и родственных отношений, выдаваемой органом местного самоуправления или жилищно-эксплуатационной организацией.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справки о составе семьи составляет один месяц со дня выдачи;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справки о доходах гражданина и членов его семьи, в том числе о размере пенсии за последние 3 календарных месяца, предшествующих месяцу предоставления гражданину путевки на стационарное социальное обслуживание.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подачи заявления гражданином, имеющим родственников, дополнительно представляются документы, подтверждающие невозможность родственников обеспечить гражданину помощь и уход.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родственниками в целях настоящего Положения понимаются родители, супруг, супруга, дети, усыновители, усыновленные, родные братья и родные сестры, внуки;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течение 3 рабочих дней со дня предоставления гражданину стационарного социального обслуживания: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решение об освобождения опекуна от исполнения им своих обязанностей;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утверждает отчет опекуна о хранении, использовании и управлении имуществом гражданина (в случае, если представление отчета при предоставлении гражданину стационарного социального обслуживания предусмотрено договором об осуществлении опеки или попечительства)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47" w:history="1">
        <w:r>
          <w:rPr>
            <w:rFonts w:ascii="Calibri" w:hAnsi="Calibri" w:cs="Calibri"/>
            <w:color w:val="0000FF"/>
          </w:rPr>
          <w:t>пункт 21</w:t>
        </w:r>
      </w:hyperlink>
      <w:r>
        <w:rPr>
          <w:rFonts w:ascii="Calibri" w:hAnsi="Calibri" w:cs="Calibri"/>
        </w:rPr>
        <w:t xml:space="preserve"> исключить;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48" w:history="1">
        <w:r>
          <w:rPr>
            <w:rFonts w:ascii="Calibri" w:hAnsi="Calibri" w:cs="Calibri"/>
            <w:color w:val="0000FF"/>
          </w:rPr>
          <w:t>пунктах 21.1</w:t>
        </w:r>
      </w:hyperlink>
      <w:r>
        <w:rPr>
          <w:rFonts w:ascii="Calibri" w:hAnsi="Calibri" w:cs="Calibri"/>
        </w:rPr>
        <w:t xml:space="preserve">, </w:t>
      </w:r>
      <w:hyperlink r:id="rId49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слова "пункте 21" заменить словами "подпункте 1 пункта 19.1";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0" w:history="1">
        <w:r>
          <w:rPr>
            <w:rFonts w:ascii="Calibri" w:hAnsi="Calibri" w:cs="Calibri"/>
            <w:color w:val="0000FF"/>
          </w:rPr>
          <w:t>пункт 23</w:t>
        </w:r>
      </w:hyperlink>
      <w:r>
        <w:rPr>
          <w:rFonts w:ascii="Calibri" w:hAnsi="Calibri" w:cs="Calibri"/>
        </w:rPr>
        <w:t xml:space="preserve"> дополнить абзацем четвертым следующего содержания: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"Перевод гражданина из геронтологического центра, дома-интерната для престарелых и </w:t>
      </w:r>
      <w:r>
        <w:rPr>
          <w:rFonts w:ascii="Calibri" w:hAnsi="Calibri" w:cs="Calibri"/>
        </w:rPr>
        <w:lastRenderedPageBreak/>
        <w:t>инвалидов, детского дома-интерната для умственно отсталых детей, психоневрологического интерната, специального дома-интерната для престарелых и инвалидов в учреждение аналогичного типа осуществляется на основании заявления гражданина (его законного представителя)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51" w:history="1">
        <w:r>
          <w:rPr>
            <w:rFonts w:ascii="Calibri" w:hAnsi="Calibri" w:cs="Calibri"/>
            <w:color w:val="0000FF"/>
          </w:rPr>
          <w:t>абзаце втором пункта 25</w:t>
        </w:r>
      </w:hyperlink>
      <w:r>
        <w:rPr>
          <w:rFonts w:ascii="Calibri" w:hAnsi="Calibri" w:cs="Calibri"/>
        </w:rPr>
        <w:t xml:space="preserve"> слова "7 дней" заменить словами "7 рабочих дней";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hyperlink r:id="rId52" w:history="1">
        <w:r>
          <w:rPr>
            <w:rFonts w:ascii="Calibri" w:hAnsi="Calibri" w:cs="Calibri"/>
            <w:color w:val="0000FF"/>
          </w:rPr>
          <w:t>пункте 26</w:t>
        </w:r>
      </w:hyperlink>
      <w:r>
        <w:rPr>
          <w:rFonts w:ascii="Calibri" w:hAnsi="Calibri" w:cs="Calibri"/>
        </w:rPr>
        <w:t xml:space="preserve"> слова "14 дней" заменить словами "14 рабочих дней";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26.1 следующего содержания: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"26.1. Временное выбытие граждан из учреждений в течение календарного года осуществляется, если иное не предусмотрено федеральным законодательством, на срок не более: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1 месяца - из геронтологических центров, домов-интернатов для престарелых и инвалидов, психоневрологических интернатов, специальных домов-интернатов для престарелых и инвалидов.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Временное выбытие граждан из данных учреждений осуществляется по инициативе гражданина и с согласия директора (руководителя) соответствующего учреждения.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о временном выбытии граждан из данных учреждений выдается с учетом заключения врача о возможности выезда и при наличии письменного обязательства принимающих их родственников или других лиц об обеспечении ухода за гражданином;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3 месяцев или на период каникул - из детских домов-интернатов для умственно отсталых детей.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Временное выбытие несовершеннолетнего из данного учреждения осуществляется только по заявлению родителей (законных представителей) и с согласия директора (руководителя) учреждения.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о временном выбытии несовершеннолетнего из данного учреждения выдается при условии сопровождения несовершеннолетнего к месту следования и обратно родственниками или другими лицами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</w:t>
      </w:r>
      <w:hyperlink r:id="rId54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приложения N 4 "Положение о порядке и условиях предоставления временного приюта в государственной системе социальных служб Омской области":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5" w:history="1">
        <w:r>
          <w:rPr>
            <w:rFonts w:ascii="Calibri" w:hAnsi="Calibri" w:cs="Calibri"/>
            <w:color w:val="0000FF"/>
          </w:rPr>
          <w:t>подпункт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"7) справки о доходах гражданина пожилого возраста и членов его семьи, в том числе о размере пенсии, за последние 3 календарных месяца, предшествующих месяцу подачи заявления.";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6" w:history="1">
        <w:r>
          <w:rPr>
            <w:rFonts w:ascii="Calibri" w:hAnsi="Calibri" w:cs="Calibri"/>
            <w:color w:val="0000FF"/>
          </w:rPr>
          <w:t>абзац одиннадцатый</w:t>
        </w:r>
      </w:hyperlink>
      <w:r>
        <w:rPr>
          <w:rFonts w:ascii="Calibri" w:hAnsi="Calibri" w:cs="Calibri"/>
        </w:rPr>
        <w:t xml:space="preserve"> после слова "понимаются" дополнить словом "родители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>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7" w:history="1">
        <w:r>
          <w:rPr>
            <w:rFonts w:ascii="Calibri" w:hAnsi="Calibri" w:cs="Calibri"/>
            <w:color w:val="0000FF"/>
          </w:rPr>
          <w:t>абзац тринадцатый</w:t>
        </w:r>
      </w:hyperlink>
      <w:r>
        <w:rPr>
          <w:rFonts w:ascii="Calibri" w:hAnsi="Calibri" w:cs="Calibri"/>
        </w:rPr>
        <w:t xml:space="preserve"> исключить.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труда и социального развития Омской области организовать работу: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по привлечению трудоспособных совершеннолетних детей, обязанных в соответствии с законодательством содержать своих нетрудоспособных нуждающихся в помощи родителей и заботиться о них, а также трудоспособных родителей, обязанных в соответствии с законодательством содержать своих нетрудоспособных совершеннолетних детей, к надлежащему исполнению своих обязанностей в отношении указанных граждан, находящихся в государственных стационарных учреждениях социального обслуживания населения Омской области;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содействию гражданам пожилого возраста и инвалидам во взыскании алиментов в соответствии с законодательством.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на территории Омской области ежемесячную выплату лицам, осуществляющим уход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одинокими или одиноко проживающими гражданами пожилого возраста (мужчины старше 60 лет, женщины старше 55 лет), инвалидами II группы и совершеннолетними недееспособными гражданами, нуждающимися в постоянном или временном постороннем уходе в связи с частичной или полной утратой возможности самостоятельно удовлетворять свои основные жизненные потребности, - в размере 9580 руб. в месяц;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инвалидами I группы - в размере 12774 руб. в месяц.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прилагаемый </w:t>
      </w:r>
      <w:hyperlink w:anchor="Par1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ежемесячной выплаты лицам, </w:t>
      </w:r>
      <w:r>
        <w:rPr>
          <w:rFonts w:ascii="Calibri" w:hAnsi="Calibri" w:cs="Calibri"/>
        </w:rPr>
        <w:lastRenderedPageBreak/>
        <w:t>осуществляющим уход за гражданами пожилого возраста, инвалидами I, II группы и совершеннолетними недееспособными гражданами.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через 10 дней после его официального опубликования.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26"/>
      <w:bookmarkEnd w:id="1"/>
      <w:r>
        <w:rPr>
          <w:rFonts w:ascii="Calibri" w:hAnsi="Calibri" w:cs="Calibri"/>
        </w:rPr>
        <w:t>Приложение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июня 2013 г. N 123-п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130"/>
      <w:bookmarkEnd w:id="2"/>
      <w:r>
        <w:rPr>
          <w:rFonts w:ascii="Calibri" w:hAnsi="Calibri" w:cs="Calibri"/>
          <w:b/>
          <w:bCs/>
        </w:rPr>
        <w:t>ПОРЯДОК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ежемесячной выплаты лицам, осуществляющим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уход за гражданами пожилого возраста, инвалидами I, II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группы и совершеннолетними недееспособными гражданами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23.10.2013 </w:t>
      </w:r>
      <w:hyperlink r:id="rId60" w:history="1">
        <w:r>
          <w:rPr>
            <w:rFonts w:ascii="Calibri" w:hAnsi="Calibri" w:cs="Calibri"/>
            <w:color w:val="0000FF"/>
          </w:rPr>
          <w:t>N 267-п</w:t>
        </w:r>
      </w:hyperlink>
      <w:r>
        <w:rPr>
          <w:rFonts w:ascii="Calibri" w:hAnsi="Calibri" w:cs="Calibri"/>
        </w:rPr>
        <w:t xml:space="preserve">, от 11.12.2013 </w:t>
      </w:r>
      <w:hyperlink r:id="rId61" w:history="1">
        <w:r>
          <w:rPr>
            <w:rFonts w:ascii="Calibri" w:hAnsi="Calibri" w:cs="Calibri"/>
            <w:color w:val="0000FF"/>
          </w:rPr>
          <w:t>N 333-п</w:t>
        </w:r>
      </w:hyperlink>
      <w:r>
        <w:rPr>
          <w:rFonts w:ascii="Calibri" w:hAnsi="Calibri" w:cs="Calibri"/>
        </w:rPr>
        <w:t>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регулирует отношения, связанные с предоставлением ежемесячной выплаты лицам, осуществляющим уход за одинокими или одиноко проживающими гражданами пожилого возраста (мужчины старше 60 лет, женщины старше 55 лет), инвалидами I, II группы и совершеннолетними недееспособными гражданами, нуждающимися в постоянном или временном постороннем уходе в связи с частичной или полной утратой возможности самостоятельно удовлетворять свои основные жизненные потребности (далее соответственно - ежемесячная</w:t>
      </w:r>
      <w:proofErr w:type="gramEnd"/>
      <w:r>
        <w:rPr>
          <w:rFonts w:ascii="Calibri" w:hAnsi="Calibri" w:cs="Calibri"/>
        </w:rPr>
        <w:t xml:space="preserve"> выплата, подопечные).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9"/>
      <w:bookmarkEnd w:id="3"/>
      <w:r>
        <w:rPr>
          <w:rFonts w:ascii="Calibri" w:hAnsi="Calibri" w:cs="Calibri"/>
        </w:rPr>
        <w:t>2. Условиями предоставления ежемесячной выплаты являются: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0"/>
      <w:bookmarkEnd w:id="4"/>
      <w:r>
        <w:rPr>
          <w:rFonts w:ascii="Calibri" w:hAnsi="Calibri" w:cs="Calibri"/>
        </w:rPr>
        <w:t>1) осуществление ухода совершеннолетним дееспособным гражданином в возрасте не старше 65 лет, не являющимся инвалидом (далее - помощник), за подопечным: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11.12.2013 N 333-п)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являющимся близким родственником помощника (родители, дети, в том числе усыновленные, усыновители, дедушки, бабушки и внуки, полнородные и </w:t>
      </w:r>
      <w:proofErr w:type="spellStart"/>
      <w:r>
        <w:rPr>
          <w:rFonts w:ascii="Calibri" w:hAnsi="Calibri" w:cs="Calibri"/>
        </w:rPr>
        <w:t>неполнородные</w:t>
      </w:r>
      <w:proofErr w:type="spellEnd"/>
      <w:r>
        <w:rPr>
          <w:rFonts w:ascii="Calibri" w:hAnsi="Calibri" w:cs="Calibri"/>
        </w:rPr>
        <w:t xml:space="preserve"> (имеющие </w:t>
      </w:r>
      <w:proofErr w:type="gramStart"/>
      <w:r>
        <w:rPr>
          <w:rFonts w:ascii="Calibri" w:hAnsi="Calibri" w:cs="Calibri"/>
        </w:rPr>
        <w:t>общих</w:t>
      </w:r>
      <w:proofErr w:type="gramEnd"/>
      <w:r>
        <w:rPr>
          <w:rFonts w:ascii="Calibri" w:hAnsi="Calibri" w:cs="Calibri"/>
        </w:rPr>
        <w:t xml:space="preserve"> отца или мать) братья и сестры) или его супругом;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состоящим на учете в Министерстве труда и социального развития Омской области (далее - Министерство) в числе граждан, нуждающихся в предоставлении стационарного социального обслуживания более трех месяцев, нуждающихся во внеочередном предоставлении стационарного социального обслуживания более двух месяцев, ранее совместно проживавшим с иным помощником или проживавшим в государственном стационарном учреждении социального обслуживания Омской области на день обращения помощника в территориальный орган Министерства с</w:t>
      </w:r>
      <w:proofErr w:type="gramEnd"/>
      <w:r>
        <w:rPr>
          <w:rFonts w:ascii="Calibri" w:hAnsi="Calibri" w:cs="Calibri"/>
        </w:rPr>
        <w:t xml:space="preserve"> заявлением о предоставлении ежемесячной выплаты (далее - заявление) по форме, утверждаемой Министерством;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11.12.2013 N 333-п)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которого отсутствуют лица, получающие ежемесячную компенсационную выплату в соответствии с </w:t>
      </w:r>
      <w:hyperlink r:id="rId6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7"/>
      <w:bookmarkEnd w:id="5"/>
      <w:r>
        <w:rPr>
          <w:rFonts w:ascii="Calibri" w:hAnsi="Calibri" w:cs="Calibri"/>
        </w:rPr>
        <w:lastRenderedPageBreak/>
        <w:t xml:space="preserve">2) совместное проживание подопечного и помощника (далее - приемная семья) в целях оказания подопечному помощи в удовлетворении его основных жизненных потребностей (приготовление и подача пищи, оказание помощи в соблюдении правил гигиены, содержании в чистоте предметов одежды, обуви, белья и другие услуги), за исключением случая, предусмотренного </w:t>
      </w:r>
      <w:hyperlink w:anchor="Par154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добровольный отказ подопечного (его представителя) от стационарного социального обслуживания в государственных стационарных учреждениях социального обслуживания Омской области, а также неполучение им социального обслуживания в форме социального обслуживания на дому, </w:t>
      </w:r>
      <w:proofErr w:type="spellStart"/>
      <w:r>
        <w:rPr>
          <w:rFonts w:ascii="Calibri" w:hAnsi="Calibri" w:cs="Calibri"/>
        </w:rPr>
        <w:t>полустационарного</w:t>
      </w:r>
      <w:proofErr w:type="spellEnd"/>
      <w:r>
        <w:rPr>
          <w:rFonts w:ascii="Calibri" w:hAnsi="Calibri" w:cs="Calibri"/>
        </w:rPr>
        <w:t xml:space="preserve"> социального обслуживания и временного приюта в государственной системе социальных служб Омской области;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50"/>
      <w:bookmarkEnd w:id="6"/>
      <w:r>
        <w:rPr>
          <w:rFonts w:ascii="Calibri" w:hAnsi="Calibri" w:cs="Calibri"/>
        </w:rPr>
        <w:t>4) объем общей площади жилого помещения, являющегося местом совместного проживания помощника и подопечного, в расчете на каждое лицо, проживающее в данном жилом помещении, не меньше 8 квадратных метров;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 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11.12.2013 N 333-п)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52"/>
      <w:bookmarkEnd w:id="7"/>
      <w:r>
        <w:rPr>
          <w:rFonts w:ascii="Calibri" w:hAnsi="Calibri" w:cs="Calibri"/>
        </w:rPr>
        <w:t xml:space="preserve">5) неполучение помощником ежемесячной компенсационной выплаты в соответствии с </w:t>
      </w:r>
      <w:hyperlink r:id="rId6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53"/>
      <w:bookmarkEnd w:id="8"/>
      <w:r>
        <w:rPr>
          <w:rFonts w:ascii="Calibri" w:hAnsi="Calibri" w:cs="Calibri"/>
        </w:rPr>
        <w:t xml:space="preserve">6) отсутствие у помощника, членов его семьи (в случае совместного проживания членов семьи с подопечным) заболеваний, предусмотренных частью четвертой </w:t>
      </w:r>
      <w:hyperlink r:id="rId69" w:history="1">
        <w:r>
          <w:rPr>
            <w:rFonts w:ascii="Calibri" w:hAnsi="Calibri" w:cs="Calibri"/>
            <w:color w:val="0000FF"/>
          </w:rPr>
          <w:t>статьи 15</w:t>
        </w:r>
      </w:hyperlink>
      <w:r>
        <w:rPr>
          <w:rFonts w:ascii="Calibri" w:hAnsi="Calibri" w:cs="Calibri"/>
        </w:rPr>
        <w:t xml:space="preserve"> Федерального закона "О социальном обслуживании граждан пожилого возраста и инвалидов", препятствующих предоставлению социальных услуг на дому гражданам пожилого возраста и инвалидам.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54"/>
      <w:bookmarkEnd w:id="9"/>
      <w:r>
        <w:rPr>
          <w:rFonts w:ascii="Calibri" w:hAnsi="Calibri" w:cs="Calibri"/>
        </w:rPr>
        <w:t xml:space="preserve">2.1. В случае проживания подопечного в государственном стационарном учреждении социального обслуживания Омской области условие о совместном проживании подопечного и помощника подлежит выполнению со дня заключения договора об организации приемной семьи (далее - договор) в соответствии с </w:t>
      </w:r>
      <w:hyperlink w:anchor="Par185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 введен </w:t>
      </w:r>
      <w:hyperlink r:id="rId7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56"/>
      <w:bookmarkEnd w:id="10"/>
      <w:r>
        <w:rPr>
          <w:rFonts w:ascii="Calibri" w:hAnsi="Calibri" w:cs="Calibri"/>
        </w:rPr>
        <w:t>3. Для предоставления ежемесячной выплаты помощник (за исключением помощника, осуществляющего уход за совершеннолетним недееспособным гражданином) обращается в территориальный орган Министерства по месту жительства с заявлением и представляет следующие документы: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документы, удостоверяющие личность и место жительства (предполагаемое место жительства) помощника и подопечного;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документы, подтверждающие состав семьи помощника;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медицинское заключение, подтверждающее факт отсутствия заболеваний, предусмотренных частью четвертой </w:t>
      </w:r>
      <w:hyperlink r:id="rId73" w:history="1">
        <w:r>
          <w:rPr>
            <w:rFonts w:ascii="Calibri" w:hAnsi="Calibri" w:cs="Calibri"/>
            <w:color w:val="0000FF"/>
          </w:rPr>
          <w:t>статьи 15</w:t>
        </w:r>
      </w:hyperlink>
      <w:r>
        <w:rPr>
          <w:rFonts w:ascii="Calibri" w:hAnsi="Calibri" w:cs="Calibri"/>
        </w:rPr>
        <w:t xml:space="preserve"> Федерального закона "О социальном обслуживании граждан пожилого возраста и инвалидов", у помощника, членов его семьи (в случае совместного проживания членов семьи с подопечным) и подопечного;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документы, подтверждающие правовые основания пользования жилым помещением, являющимся местом совместного проживания (местом предполагаемого совместного проживания) подопечного и помощника;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64"/>
      <w:bookmarkEnd w:id="11"/>
      <w:r>
        <w:rPr>
          <w:rFonts w:ascii="Calibri" w:hAnsi="Calibri" w:cs="Calibri"/>
        </w:rPr>
        <w:t>5) письменный отказ подопечного от стационарного социального обслуживания в государственных стационарных учреждениях социального обслуживания Омской области;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письменное согласие на совместное проживание с подопечным всех совершеннолетних членов семьи помощника, в том числе временно отсутствующих (в случае совместного проживания с подопечным), а также письменное согласие </w:t>
      </w:r>
      <w:proofErr w:type="spellStart"/>
      <w:r>
        <w:rPr>
          <w:rFonts w:ascii="Calibri" w:hAnsi="Calibri" w:cs="Calibri"/>
        </w:rPr>
        <w:t>наймодателя</w:t>
      </w:r>
      <w:proofErr w:type="spellEnd"/>
      <w:r>
        <w:rPr>
          <w:rFonts w:ascii="Calibri" w:hAnsi="Calibri" w:cs="Calibri"/>
        </w:rPr>
        <w:t xml:space="preserve"> на вселение подопечного и помощника, если жилое помещение по месту их совместного проживания предоставлено по договору социального найма;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заключение о нуждаемости в постоянном или временном постороннем уходе в связи с частичной или полной утратой возможности самостоятельно удовлетворять свои основные жизненные потребности, выданное учреждением здравоохранения (в отношении гражданина </w:t>
      </w:r>
      <w:r>
        <w:rPr>
          <w:rFonts w:ascii="Calibri" w:hAnsi="Calibri" w:cs="Calibri"/>
        </w:rPr>
        <w:lastRenderedPageBreak/>
        <w:t>пожилого возраста);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справка, подтверждающая факт установления инвалидности (в отношении гражданина, признанного инвалидом);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8"/>
      <w:bookmarkEnd w:id="12"/>
      <w:r>
        <w:rPr>
          <w:rFonts w:ascii="Calibri" w:hAnsi="Calibri" w:cs="Calibri"/>
        </w:rPr>
        <w:t>9) копия договора банковского счета или иного документа, содержащего реквизиты банковского счета (при желании помощника получать ежемесячную выплату через кредитную организацию).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Помощник не представляет документы, указанные в настоящем пункте, при наличии в территориальном органе Министерства соответствующих сведений, полученных в рамках информационного взаимодействия, в том числе в электронной форме, между территориальным органом Министерства и государственными органами и организациями, в распоряжении которых находятся указанные сведения, при этом помощник вправе представить документы, указанные в настоящем пункте, в территориальный орган Министерства по собственной инициативе.</w:t>
      </w:r>
      <w:proofErr w:type="gramEnd"/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70"/>
      <w:bookmarkEnd w:id="13"/>
      <w:r>
        <w:rPr>
          <w:rFonts w:ascii="Calibri" w:hAnsi="Calibri" w:cs="Calibri"/>
        </w:rPr>
        <w:t xml:space="preserve">4. Помощник, осуществляющий уход за совершеннолетним недееспособным гражданином и являющийся его опекуном в соответствии с законодательством, представляет в территориальный орган Министерства по месту совместного проживания заявление и документы, предусмотренные </w:t>
      </w:r>
      <w:hyperlink w:anchor="Par164" w:history="1">
        <w:r>
          <w:rPr>
            <w:rFonts w:ascii="Calibri" w:hAnsi="Calibri" w:cs="Calibri"/>
            <w:color w:val="0000FF"/>
          </w:rPr>
          <w:t>подпунктами 5</w:t>
        </w:r>
      </w:hyperlink>
      <w:r>
        <w:rPr>
          <w:rFonts w:ascii="Calibri" w:hAnsi="Calibri" w:cs="Calibri"/>
        </w:rPr>
        <w:t xml:space="preserve">, </w:t>
      </w:r>
      <w:hyperlink w:anchor="Par168" w:history="1">
        <w:r>
          <w:rPr>
            <w:rFonts w:ascii="Calibri" w:hAnsi="Calibri" w:cs="Calibri"/>
            <w:color w:val="0000FF"/>
          </w:rPr>
          <w:t>9 пункта 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Выявление и учет лиц, желающих проживать с помощником, а также лиц, изъявивших желание организовать приемную семью, осуществляются территориальными органами Министерства в порядке, утверждаемом Министерством.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Территориальный орган Министерства осуществляет прием документов, изготавливает копии представленных документов, оригиналы которых незамедлительно возвращаются представившим их гражданам. Копии документов заверяются подписью работника территориального органа Министерства, принявшего документы, и печатью территориального органа Министерства.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Территориальный орган Министерства в течение 3 рабочих дней со дня поступления заявления и прилагаемых документов в территориальный орган Министерства проводит проверку представленных документов и принимает решение о назначении (об отказе в назначении) ежемесячной выплаты помощнику.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назначении (об отказе в назначении) ежемесячной выплаты помощнику в случае, предусмотренном </w:t>
      </w:r>
      <w:hyperlink w:anchor="Par154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настоящего Порядка, принимается с учетом заключения государственного стационарного учреждения социального обслуживания Омской области о возможности (невозможности) проживания в приемной семье инвалида I, II группы, страдающего хроническим психическим заболеванием, находящегося в данном учреждении (далее - заключение).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Основаниями для принятия решения об отказе в назначении ежемесячной выплаты являются: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несоблюдение условий предоставления ежемесячной выплаты, указанных в </w:t>
      </w:r>
      <w:hyperlink w:anchor="Par13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непредставление документов, указанных в </w:t>
      </w:r>
      <w:hyperlink w:anchor="Par156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, </w:t>
      </w:r>
      <w:hyperlink w:anchor="Par17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несоответствие документов требованиям законодательства;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выявление в документах недостоверной информации, противоречащих или не соответствующих друг другу сведений;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осуществление ухода за подопечным иными лицами, которым назначена ежемесячная выплата;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невозможность проживания подопечного в приемной семье в соответствии с заключением.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7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85"/>
      <w:bookmarkEnd w:id="14"/>
      <w:r>
        <w:rPr>
          <w:rFonts w:ascii="Calibri" w:hAnsi="Calibri" w:cs="Calibri"/>
        </w:rPr>
        <w:t>9. Территориальный орган Министерства в течение 3 рабочих дней со дня принятия решения: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назначении ежемесячной выплаты заключает договор с подопечным и помощником, форма которого утверждается Министерством.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Если подопечным является совершеннолетний недееспособный гражданин, договор заключается между помощником и территориальным органом Министерства;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в назначении ежемесячной выплаты направляет гражданину по адресу, указанному им в заявлении, мотивированный отказ.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Ежемесячная выплата назначается территориальным органом Министерства за каждого подопечного, но не более чем за 3 подопечных одновременно.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Размер ежемесячной выплаты за период в течение неполного календарного месяца осуществления ухода за подопечным определяется территориальным органом Министерства пропорционально количеству календарных дней, оставшихся до истечения месяца, в котором назначена ежемесячная выплата.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Предоставление ежемесячной выплаты производится, исходя из фактического количества дней оказания социальных услуг, исключая периоды временного пребывания подопечного в медицинском, санаторно-курортном учреждении, отсутствия подопечного более 3 дней, в течение периода действия договора. Факт отсутствия подопечного по месту жительства помощника устанавливается территориальным органом Министерства при проведении ежемесячного обследования условий проживания подопечного (далее - обследование). По результатам обследования территориальным органом Министерства составляется акт обследования, подписываемый лицами, проводившими данное обследование, и помощником.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обследования и форма акта обследования утверждаются Министерством.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Ежемесячная выплата по выбору помощника предоставляется через организации почтовой связи или кредитные организации не позднее 15 числа месяца, следующего за месяцем, за который предоставляется ежемесячная выплата.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услуг кредитных организаций по перечислению денежных средств помощнику, а также расходы на оплату услуг почтовой связи, связанные с переводом и доставкой (вручением) денежных средств указанным лицам, осуществляются за счет средств бюджета Омской области.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Территориальный орган Министерства имеет право досрочно расторгнуть договор с помощником в случаях неисполнения или ненадлежащего исполнения им обязанностей, предусмотренных договором.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Досрочное расторжение договора производится на основании акта обследования.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 досрочного расторжения договора денежные средства, предусмотренные договором помощнику, не выплачиваются за период неисполнения или ненадлежащего исполнения помощником обязанностей, предусмотренных договором.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99"/>
      <w:bookmarkEnd w:id="15"/>
      <w:r>
        <w:rPr>
          <w:rFonts w:ascii="Calibri" w:hAnsi="Calibri" w:cs="Calibri"/>
        </w:rPr>
        <w:t>16. Предоставление ежемесячной выплаты помощнику прекращается со дня наступления следующих обстоятельств: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00"/>
      <w:bookmarkEnd w:id="16"/>
      <w:r>
        <w:rPr>
          <w:rFonts w:ascii="Calibri" w:hAnsi="Calibri" w:cs="Calibri"/>
        </w:rPr>
        <w:t>1) смерть подопечного, а также признание его в установленном порядке умершим или безвестно отсутствующим;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учет подопечного Министерством в числе граждан, нуждающихся в предоставлении стационарного социального обслуживания;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предоставление подопечному социального обслуживания в форме социального обслуживания на дому, </w:t>
      </w:r>
      <w:proofErr w:type="spellStart"/>
      <w:r>
        <w:rPr>
          <w:rFonts w:ascii="Calibri" w:hAnsi="Calibri" w:cs="Calibri"/>
        </w:rPr>
        <w:t>полустационарного</w:t>
      </w:r>
      <w:proofErr w:type="spellEnd"/>
      <w:r>
        <w:rPr>
          <w:rFonts w:ascii="Calibri" w:hAnsi="Calibri" w:cs="Calibri"/>
        </w:rPr>
        <w:t xml:space="preserve"> социального обслуживания, стационарного социального обслуживания, предоставление временного приюта в государственной системе социальных служб Омской области;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прекращение действия договора или его расторжение;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04"/>
      <w:bookmarkEnd w:id="17"/>
      <w:r>
        <w:rPr>
          <w:rFonts w:ascii="Calibri" w:hAnsi="Calibri" w:cs="Calibri"/>
        </w:rPr>
        <w:t xml:space="preserve">5) несоблюдение помощником условий предоставления ежемесячной выплаты, указанных в </w:t>
      </w:r>
      <w:hyperlink w:anchor="Par140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ar14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15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</w:t>
      </w:r>
      <w:hyperlink w:anchor="Par153" w:history="1">
        <w:r>
          <w:rPr>
            <w:rFonts w:ascii="Calibri" w:hAnsi="Calibri" w:cs="Calibri"/>
            <w:color w:val="0000FF"/>
          </w:rPr>
          <w:t>6 пункта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05"/>
      <w:bookmarkEnd w:id="18"/>
      <w:r>
        <w:rPr>
          <w:rFonts w:ascii="Calibri" w:hAnsi="Calibri" w:cs="Calibri"/>
        </w:rPr>
        <w:t xml:space="preserve">17. При наступлении обстоятельств, указанных в </w:t>
      </w:r>
      <w:hyperlink w:anchor="Par200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, </w:t>
      </w:r>
      <w:hyperlink w:anchor="Par204" w:history="1">
        <w:r>
          <w:rPr>
            <w:rFonts w:ascii="Calibri" w:hAnsi="Calibri" w:cs="Calibri"/>
            <w:color w:val="0000FF"/>
          </w:rPr>
          <w:t>5 пункта 16</w:t>
        </w:r>
      </w:hyperlink>
      <w:r>
        <w:rPr>
          <w:rFonts w:ascii="Calibri" w:hAnsi="Calibri" w:cs="Calibri"/>
        </w:rPr>
        <w:t xml:space="preserve"> настоящего Порядка, помощник обязан сообщить о таких обстоятельствах в территориальный орган Министерства по месту совместного проживания с подопечным в течение 5 рабочих дней со дня наступления данных обстоятельств.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При неисполнении помощником условия, указанного в </w:t>
      </w:r>
      <w:hyperlink w:anchor="Par205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настоящего Порядка, территориальный орган Министерства в течение 5 рабочих дней со дня установления факта неисполнения помощником условия составляет акт о выявленных нарушениях (далее - акт), предусматривающий: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07"/>
      <w:bookmarkEnd w:id="19"/>
      <w:r>
        <w:rPr>
          <w:rFonts w:ascii="Calibri" w:hAnsi="Calibri" w:cs="Calibri"/>
        </w:rPr>
        <w:lastRenderedPageBreak/>
        <w:t xml:space="preserve">1) необходимость устранения нарушений условий предоставления ежемесячной выплаты, указанных в </w:t>
      </w:r>
      <w:hyperlink w:anchor="Par147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w:anchor="Par15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153" w:history="1">
        <w:r>
          <w:rPr>
            <w:rFonts w:ascii="Calibri" w:hAnsi="Calibri" w:cs="Calibri"/>
            <w:color w:val="0000FF"/>
          </w:rPr>
          <w:t>6 пункта 2</w:t>
        </w:r>
      </w:hyperlink>
      <w:r>
        <w:rPr>
          <w:rFonts w:ascii="Calibri" w:hAnsi="Calibri" w:cs="Calibri"/>
        </w:rPr>
        <w:t xml:space="preserve"> настоящего Порядка, в срок, не превышающий 10 рабочих дней со дня подписания акта;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требование о возврате ежемесячной выплаты в бюджет Омской области в случае нарушения условия предоставления ежемесячной выплаты, предусмотренного </w:t>
      </w:r>
      <w:hyperlink w:anchor="Par140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, </w:t>
      </w:r>
      <w:hyperlink w:anchor="Par152" w:history="1">
        <w:r>
          <w:rPr>
            <w:rFonts w:ascii="Calibri" w:hAnsi="Calibri" w:cs="Calibri"/>
            <w:color w:val="0000FF"/>
          </w:rPr>
          <w:t>5 пункта 2</w:t>
        </w:r>
      </w:hyperlink>
      <w:r>
        <w:rPr>
          <w:rFonts w:ascii="Calibri" w:hAnsi="Calibri" w:cs="Calibri"/>
        </w:rPr>
        <w:t xml:space="preserve"> настоящего Порядка, либо наступления обстоятельств, предусмотренных </w:t>
      </w:r>
      <w:hyperlink w:anchor="Par200" w:history="1">
        <w:r>
          <w:rPr>
            <w:rFonts w:ascii="Calibri" w:hAnsi="Calibri" w:cs="Calibri"/>
            <w:color w:val="0000FF"/>
          </w:rPr>
          <w:t>подпунктом 1 пункта 16</w:t>
        </w:r>
      </w:hyperlink>
      <w:r>
        <w:rPr>
          <w:rFonts w:ascii="Calibri" w:hAnsi="Calibri" w:cs="Calibri"/>
        </w:rPr>
        <w:t xml:space="preserve"> настоящего Порядка, с указанием размера ежемесячной выплаты, подлежащей возврату в бюджет Омской области, а также срока возврата ежемесячной выплаты, который не может превышать 10 рабочих дней со</w:t>
      </w:r>
      <w:proofErr w:type="gramEnd"/>
      <w:r>
        <w:rPr>
          <w:rFonts w:ascii="Calibri" w:hAnsi="Calibri" w:cs="Calibri"/>
        </w:rPr>
        <w:t xml:space="preserve"> дня подписания акта.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При отказе помощника от подписания акта либо </w:t>
      </w:r>
      <w:proofErr w:type="spellStart"/>
      <w:r>
        <w:rPr>
          <w:rFonts w:ascii="Calibri" w:hAnsi="Calibri" w:cs="Calibri"/>
        </w:rPr>
        <w:t>неустранении</w:t>
      </w:r>
      <w:proofErr w:type="spellEnd"/>
      <w:r>
        <w:rPr>
          <w:rFonts w:ascii="Calibri" w:hAnsi="Calibri" w:cs="Calibri"/>
        </w:rPr>
        <w:t xml:space="preserve"> помощником нарушений условий предоставления ежемесячной выплаты, указанных в </w:t>
      </w:r>
      <w:hyperlink w:anchor="Par147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w:anchor="Par15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153" w:history="1">
        <w:r>
          <w:rPr>
            <w:rFonts w:ascii="Calibri" w:hAnsi="Calibri" w:cs="Calibri"/>
            <w:color w:val="0000FF"/>
          </w:rPr>
          <w:t>6 пункта 2</w:t>
        </w:r>
      </w:hyperlink>
      <w:r>
        <w:rPr>
          <w:rFonts w:ascii="Calibri" w:hAnsi="Calibri" w:cs="Calibri"/>
        </w:rPr>
        <w:t xml:space="preserve"> настоящего Порядка, в срок, предусмотренный </w:t>
      </w:r>
      <w:hyperlink w:anchor="Par207" w:history="1">
        <w:r>
          <w:rPr>
            <w:rFonts w:ascii="Calibri" w:hAnsi="Calibri" w:cs="Calibri"/>
            <w:color w:val="0000FF"/>
          </w:rPr>
          <w:t>подпунктом 1 пункта 18</w:t>
        </w:r>
      </w:hyperlink>
      <w:r>
        <w:rPr>
          <w:rFonts w:ascii="Calibri" w:hAnsi="Calibri" w:cs="Calibri"/>
        </w:rPr>
        <w:t xml:space="preserve"> настоящего Порядка, территориальный орган Министерства в течение 5 рабочих дней со дня установления соответствующего факта направляет помощнику требование о возврате ежемесячной выплаты в бюджет Омской области с указанием срока</w:t>
      </w:r>
      <w:proofErr w:type="gramEnd"/>
      <w:r>
        <w:rPr>
          <w:rFonts w:ascii="Calibri" w:hAnsi="Calibri" w:cs="Calibri"/>
        </w:rPr>
        <w:t xml:space="preserve"> возврата ежемесячной выплаты, который не может превышать 10 рабочих дней со дня получения указанного требования.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Размер ежемесячной выплаты, подлежащей возврату в бюджет Омской области, рассчитывается со дня наступления обстоятельств, указанных в </w:t>
      </w:r>
      <w:hyperlink w:anchor="Par199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Требование о возврате ежемесячной выплаты в бюджет Омской области направляется территориальным органом Министерства помощнику заказным почтовым отправлением с уведомлением о вручении.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 истечении срока добровольного возврата ежемесячной выплаты в бюджет Омской области и непредставления помощником в территориальный орган Министерства документов, подтверждающих ее добровольное возвращение, территориальный орган Министерства в течение 10 рабочих дней обращается в суд с исковым заявлением о взыскании суммы ежемесячной выплаты.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Министерство оказывает консультативную, социально-психологическую помощь подопечному и помощнику.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491B" w:rsidRDefault="005849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EE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91B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8491B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F45338EC394C175E9B279E3A18541AF7081A41D5BCCDF4B31C6053B12959525244AB938943289BE5EED3y0XBC" TargetMode="External"/><Relationship Id="rId18" Type="http://schemas.openxmlformats.org/officeDocument/2006/relationships/hyperlink" Target="consultantplus://offline/ref=53F45338EC394C175E9B39932C740B10F4064245D3BFC0A7E6433B0EE6y2X0C" TargetMode="External"/><Relationship Id="rId26" Type="http://schemas.openxmlformats.org/officeDocument/2006/relationships/hyperlink" Target="consultantplus://offline/ref=53F45338EC394C175E9B279E3A18541AF7081A41D5BCCDF4B31C6053B12959525244AB938943289BE5ECD6y0XEC" TargetMode="External"/><Relationship Id="rId39" Type="http://schemas.openxmlformats.org/officeDocument/2006/relationships/hyperlink" Target="consultantplus://offline/ref=53F45338EC394C175E9B39932C740B10F406424BDBBAC0A7E6433B0EE6205305150BF2D1CD4E2B9AyEX0C" TargetMode="External"/><Relationship Id="rId21" Type="http://schemas.openxmlformats.org/officeDocument/2006/relationships/hyperlink" Target="consultantplus://offline/ref=53F45338EC394C175E9B279E3A18541AF7081A41D5BCCDF4B31C6053B12959525244AB938943289BE5EED3y0X8C" TargetMode="External"/><Relationship Id="rId34" Type="http://schemas.openxmlformats.org/officeDocument/2006/relationships/hyperlink" Target="consultantplus://offline/ref=53F45338EC394C175E9B279E3A18541AF7081A41D5BCCDF4B31C6053B12959525244AB938943289BE5ECDEy0XDC" TargetMode="External"/><Relationship Id="rId42" Type="http://schemas.openxmlformats.org/officeDocument/2006/relationships/hyperlink" Target="consultantplus://offline/ref=53F45338EC394C175E9B279E3A18541AF7081A41D5BCCDF4B31C6053B12959525244AB938943289BE5E9D6y0XCC" TargetMode="External"/><Relationship Id="rId47" Type="http://schemas.openxmlformats.org/officeDocument/2006/relationships/hyperlink" Target="consultantplus://offline/ref=53F45338EC394C175E9B279E3A18541AF7081A41D5BCCDF4B31C6053B12959525244AB938943289BE5E9D7y0XFC" TargetMode="External"/><Relationship Id="rId50" Type="http://schemas.openxmlformats.org/officeDocument/2006/relationships/hyperlink" Target="consultantplus://offline/ref=53F45338EC394C175E9B279E3A18541AF7081A41D5BCCDF4B31C6053B12959525244AB938943289BE5EFD4y0XBC" TargetMode="External"/><Relationship Id="rId55" Type="http://schemas.openxmlformats.org/officeDocument/2006/relationships/hyperlink" Target="consultantplus://offline/ref=53F45338EC394C175E9B279E3A18541AF7081A41D5BCCDF4B31C6053B12959525244AB938943289BE5EED0y0X9C" TargetMode="External"/><Relationship Id="rId63" Type="http://schemas.openxmlformats.org/officeDocument/2006/relationships/hyperlink" Target="consultantplus://offline/ref=53F45338EC394C175E9B279E3A18541AF7081A41DABECBF0B81C6053B12959525244AB938943289BE5EDD2y0XAC" TargetMode="External"/><Relationship Id="rId68" Type="http://schemas.openxmlformats.org/officeDocument/2006/relationships/hyperlink" Target="consultantplus://offline/ref=53F45338EC394C175E9B39932C740B10F407464AD5BDC0A7E6433B0EE6y2X0C" TargetMode="External"/><Relationship Id="rId76" Type="http://schemas.openxmlformats.org/officeDocument/2006/relationships/hyperlink" Target="consultantplus://offline/ref=53F45338EC394C175E9B279E3A18541AF7081A41D5B6CDF3BD1C6053B12959525244AB938943289BE5EDD2y0XAC" TargetMode="External"/><Relationship Id="rId7" Type="http://schemas.openxmlformats.org/officeDocument/2006/relationships/hyperlink" Target="consultantplus://offline/ref=53F45338EC394C175E9B279E3A18541AF7081A41D5BCCDF4B31C6053B1295952y5X2C" TargetMode="External"/><Relationship Id="rId71" Type="http://schemas.openxmlformats.org/officeDocument/2006/relationships/hyperlink" Target="consultantplus://offline/ref=53F45338EC394C175E9B279E3A18541AF7081A41D5B6CDF3BD1C6053B12959525244AB938943289BE5EDD5y0X7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F45338EC394C175E9B279E3A18541AF7081A41D5BCCDF4B31C6053B12959525244AB938943289BE5EDD2y0X7C" TargetMode="External"/><Relationship Id="rId29" Type="http://schemas.openxmlformats.org/officeDocument/2006/relationships/hyperlink" Target="consultantplus://offline/ref=53F45338EC394C175E9B279E3A18541AF7081A41D5BCCDF4B31C6053B12959525244AB938943289BE5EED3y0X6C" TargetMode="External"/><Relationship Id="rId11" Type="http://schemas.openxmlformats.org/officeDocument/2006/relationships/hyperlink" Target="consultantplus://offline/ref=53F45338EC394C175E9B279E3A18541AF7081A41D5BCCDF4B31C6053B12959525244AB938943289BE5EED3y0XCC" TargetMode="External"/><Relationship Id="rId24" Type="http://schemas.openxmlformats.org/officeDocument/2006/relationships/hyperlink" Target="consultantplus://offline/ref=53F45338EC394C175E9B279E3A18541AF7081A41D5BCCDF4B31C6053B12959525244AB938943289BE5ECD6y0XFC" TargetMode="External"/><Relationship Id="rId32" Type="http://schemas.openxmlformats.org/officeDocument/2006/relationships/hyperlink" Target="consultantplus://offline/ref=53F45338EC394C175E9B279E3A18541AF7081A41D5BCCDF4B31C6053B12959525244AB938943289BE5ECD0y0X6C" TargetMode="External"/><Relationship Id="rId37" Type="http://schemas.openxmlformats.org/officeDocument/2006/relationships/hyperlink" Target="consultantplus://offline/ref=53F45338EC394C175E9B279E3A18541AF7081A41D5BCCDF4B31C6053B12959525244AB938943289BE5ECDFy0XEC" TargetMode="External"/><Relationship Id="rId40" Type="http://schemas.openxmlformats.org/officeDocument/2006/relationships/hyperlink" Target="consultantplus://offline/ref=53F45338EC394C175E9B279E3A18541AF7081A41D5BCCDF4B31C6053B12959525244AB938943289BE5EFD6y0XEC" TargetMode="External"/><Relationship Id="rId45" Type="http://schemas.openxmlformats.org/officeDocument/2006/relationships/hyperlink" Target="consultantplus://offline/ref=53F45338EC394C175E9B279E3A18541AF7081A41D6B6CBF8BA1C6053B12959525244AB938943289BE5EDD2y0XEC" TargetMode="External"/><Relationship Id="rId53" Type="http://schemas.openxmlformats.org/officeDocument/2006/relationships/hyperlink" Target="consultantplus://offline/ref=53F45338EC394C175E9B279E3A18541AF7081A41D5BCCDF4B31C6053B12959525244AB938943289BE5EFD4y0XCC" TargetMode="External"/><Relationship Id="rId58" Type="http://schemas.openxmlformats.org/officeDocument/2006/relationships/hyperlink" Target="consultantplus://offline/ref=53F45338EC394C175E9B279E3A18541AF7081A41D5B6CDF3BD1C6053B12959525244AB938943289BE5EDD4y0XAC" TargetMode="External"/><Relationship Id="rId66" Type="http://schemas.openxmlformats.org/officeDocument/2006/relationships/hyperlink" Target="consultantplus://offline/ref=53F45338EC394C175E9B279E3A18541AF7081A41D5B6CDF3BD1C6053B12959525244AB938943289BE5EDD5y0XBC" TargetMode="External"/><Relationship Id="rId74" Type="http://schemas.openxmlformats.org/officeDocument/2006/relationships/hyperlink" Target="consultantplus://offline/ref=53F45338EC394C175E9B279E3A18541AF7081A41D5B6CDF3BD1C6053B12959525244AB938943289BE5EDD2y0XEC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53F45338EC394C175E9B279E3A18541AF7081A41DABECBF0B81C6053B12959525244AB938943289BE5EDD2y0XEC" TargetMode="External"/><Relationship Id="rId61" Type="http://schemas.openxmlformats.org/officeDocument/2006/relationships/hyperlink" Target="consultantplus://offline/ref=53F45338EC394C175E9B279E3A18541AF7081A41DABECBF0B81C6053B12959525244AB938943289BE5EDD2y0XEC" TargetMode="External"/><Relationship Id="rId10" Type="http://schemas.openxmlformats.org/officeDocument/2006/relationships/hyperlink" Target="consultantplus://offline/ref=53F45338EC394C175E9B279E3A18541AF7081A41D5BCCDF4B31C6053B12959525244AB938943289BE5EDD4y0X6C" TargetMode="External"/><Relationship Id="rId19" Type="http://schemas.openxmlformats.org/officeDocument/2006/relationships/hyperlink" Target="consultantplus://offline/ref=53F45338EC394C175E9B279E3A18541AF7081A41D5BCCDF4B31C6053B12959525244AB938943289BE5EDDEy0X9C" TargetMode="External"/><Relationship Id="rId31" Type="http://schemas.openxmlformats.org/officeDocument/2006/relationships/hyperlink" Target="consultantplus://offline/ref=53F45338EC394C175E9B279E3A18541AF7081A41D5BCCDF4B31C6053B12959525244AB938943289BE5ECD3y0XCC" TargetMode="External"/><Relationship Id="rId44" Type="http://schemas.openxmlformats.org/officeDocument/2006/relationships/hyperlink" Target="consultantplus://offline/ref=53F45338EC394C175E9B279E3A18541AF7081A41D5BCCDF4B31C6053B12959525244AB938943289BE5EFD7y0XDC" TargetMode="External"/><Relationship Id="rId52" Type="http://schemas.openxmlformats.org/officeDocument/2006/relationships/hyperlink" Target="consultantplus://offline/ref=53F45338EC394C175E9B279E3A18541AF7081A41D5BCCDF4B31C6053B12959525244AB938943289BE5EFD5y0XFC" TargetMode="External"/><Relationship Id="rId60" Type="http://schemas.openxmlformats.org/officeDocument/2006/relationships/hyperlink" Target="consultantplus://offline/ref=53F45338EC394C175E9B279E3A18541AF7081A41D5B6CDF3BD1C6053B12959525244AB938943289BE5EDD4y0X8C" TargetMode="External"/><Relationship Id="rId65" Type="http://schemas.openxmlformats.org/officeDocument/2006/relationships/hyperlink" Target="consultantplus://offline/ref=53F45338EC394C175E9B279E3A18541AF7081A41D5B6CDF3BD1C6053B12959525244AB938943289BE5EDD4y0X6C" TargetMode="External"/><Relationship Id="rId73" Type="http://schemas.openxmlformats.org/officeDocument/2006/relationships/hyperlink" Target="consultantplus://offline/ref=53F45338EC394C175E9B39932C740B10F406404BD7B9C0A7E6433B0EE6205305150BF2D1CD4E2993yEX3C" TargetMode="External"/><Relationship Id="rId78" Type="http://schemas.openxmlformats.org/officeDocument/2006/relationships/hyperlink" Target="consultantplus://offline/ref=53F45338EC394C175E9B279E3A18541AF7081A41D5B6CDF3BD1C6053B12959525244AB938943289BE5EDD2y0X7C" TargetMode="External"/><Relationship Id="rId4" Type="http://schemas.openxmlformats.org/officeDocument/2006/relationships/hyperlink" Target="consultantplus://offline/ref=53F45338EC394C175E9B279E3A18541AF7081A41D5B6CDF3BD1C6053B12959525244AB938943289BE5EDD4y0XCC" TargetMode="External"/><Relationship Id="rId9" Type="http://schemas.openxmlformats.org/officeDocument/2006/relationships/hyperlink" Target="consultantplus://offline/ref=53F45338EC394C175E9B279E3A18541AF7081A41D5BCCDF4B31C6053B12959525244AB938943289BE5EDD4y0XFC" TargetMode="External"/><Relationship Id="rId14" Type="http://schemas.openxmlformats.org/officeDocument/2006/relationships/hyperlink" Target="consultantplus://offline/ref=53F45338EC394C175E9B279E3A18541AF7081A41D5BCCDF4B31C6053B12959525244AB938943289BE5EDD2y0XBC" TargetMode="External"/><Relationship Id="rId22" Type="http://schemas.openxmlformats.org/officeDocument/2006/relationships/hyperlink" Target="consultantplus://offline/ref=53F45338EC394C175E9B279E3A18541AF7081A41D5BCCDF4B31C6053B12959525244AB938943289BE5EDDFy0XBC" TargetMode="External"/><Relationship Id="rId27" Type="http://schemas.openxmlformats.org/officeDocument/2006/relationships/hyperlink" Target="consultantplus://offline/ref=53F45338EC394C175E9B279E3A18541AF7081A41D5BCCDF4B31C6053B12959525244AB938943289BE5EED3y0X8C" TargetMode="External"/><Relationship Id="rId30" Type="http://schemas.openxmlformats.org/officeDocument/2006/relationships/hyperlink" Target="consultantplus://offline/ref=53F45338EC394C175E9B279E3A18541AF7081A41D5BCCDF4B31C6053B12959525244AB938943289BE5ECD4y0X9C" TargetMode="External"/><Relationship Id="rId35" Type="http://schemas.openxmlformats.org/officeDocument/2006/relationships/hyperlink" Target="consultantplus://offline/ref=53F45338EC394C175E9B279E3A18541AF7081A41D5BCCDF4B31C6053B12959525244AB938943289BE5EED0y0XDC" TargetMode="External"/><Relationship Id="rId43" Type="http://schemas.openxmlformats.org/officeDocument/2006/relationships/hyperlink" Target="consultantplus://offline/ref=53F45338EC394C175E9B279E3A18541AF7081A41D5BCCDF4B31C6053B12959525244AB938943289BE5EFD7y0XFC" TargetMode="External"/><Relationship Id="rId48" Type="http://schemas.openxmlformats.org/officeDocument/2006/relationships/hyperlink" Target="consultantplus://offline/ref=53F45338EC394C175E9B279E3A18541AF7081A41D5BCCDF4B31C6053B12959525244AB938943289BE5E9D7y0XEC" TargetMode="External"/><Relationship Id="rId56" Type="http://schemas.openxmlformats.org/officeDocument/2006/relationships/hyperlink" Target="consultantplus://offline/ref=53F45338EC394C175E9B279E3A18541AF7081A41D5BCCDF4B31C6053B12959525244AB938943289BE5EED7y0X7C" TargetMode="External"/><Relationship Id="rId64" Type="http://schemas.openxmlformats.org/officeDocument/2006/relationships/hyperlink" Target="consultantplus://offline/ref=53F45338EC394C175E9B39932C740B10F407464AD5BDC0A7E6433B0EE6y2X0C" TargetMode="External"/><Relationship Id="rId69" Type="http://schemas.openxmlformats.org/officeDocument/2006/relationships/hyperlink" Target="consultantplus://offline/ref=53F45338EC394C175E9B39932C740B10F406404BD7B9C0A7E6433B0EE6205305150BF2D1CD4E2993yEX3C" TargetMode="External"/><Relationship Id="rId77" Type="http://schemas.openxmlformats.org/officeDocument/2006/relationships/hyperlink" Target="consultantplus://offline/ref=53F45338EC394C175E9B279E3A18541AF7081A41D5B6CDF3BD1C6053B12959525244AB938943289BE5EDD2y0X9C" TargetMode="External"/><Relationship Id="rId8" Type="http://schemas.openxmlformats.org/officeDocument/2006/relationships/hyperlink" Target="consultantplus://offline/ref=53F45338EC394C175E9B279E3A18541AF7081A41D5BCCDF4B31C6053B12959525244AB938943289BE5EDD7y0XFC" TargetMode="External"/><Relationship Id="rId51" Type="http://schemas.openxmlformats.org/officeDocument/2006/relationships/hyperlink" Target="consultantplus://offline/ref=53F45338EC394C175E9B279E3A18541AF7081A41D5BCCDF4B31C6053B12959525244AB938943289BE5EFD4y0X6C" TargetMode="External"/><Relationship Id="rId72" Type="http://schemas.openxmlformats.org/officeDocument/2006/relationships/hyperlink" Target="consultantplus://offline/ref=53F45338EC394C175E9B279E3A18541AF7081A41D5B6CDF3BD1C6053B12959525244AB938943289BE5EDD2y0XFC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F45338EC394C175E9B279E3A18541AF7081A41D5BCCDF4B31C6053B12959525244AB938943289BE5EDD2y0XFC" TargetMode="External"/><Relationship Id="rId17" Type="http://schemas.openxmlformats.org/officeDocument/2006/relationships/hyperlink" Target="consultantplus://offline/ref=53F45338EC394C175E9B279E3A18541AF7081A41D5BCCDF4B31C6053B12959525244AB938943289BE5EDD0y0XDC" TargetMode="External"/><Relationship Id="rId25" Type="http://schemas.openxmlformats.org/officeDocument/2006/relationships/hyperlink" Target="consultantplus://offline/ref=53F45338EC394C175E9B279E3A18541AF7081A41D5BCCDF4B31C6053B12959525244AB938943289BE5EED3y0X8C" TargetMode="External"/><Relationship Id="rId33" Type="http://schemas.openxmlformats.org/officeDocument/2006/relationships/hyperlink" Target="consultantplus://offline/ref=53F45338EC394C175E9B279E3A18541AF7081A41D5BCCDF4B31C6053B12959525244AB938943289BE5ECDEy0XFC" TargetMode="External"/><Relationship Id="rId38" Type="http://schemas.openxmlformats.org/officeDocument/2006/relationships/hyperlink" Target="consultantplus://offline/ref=53F45338EC394C175E9B279E3A18541AF7081A41D5BCCDF4B31C6053B12959525244AB938943289BE5ECDEy0X7C" TargetMode="External"/><Relationship Id="rId46" Type="http://schemas.openxmlformats.org/officeDocument/2006/relationships/hyperlink" Target="consultantplus://offline/ref=53F45338EC394C175E9B279E3A18541AF7081A41D5BCCDF4B31C6053B12959525244AB938943289BE5EFD7y0XEC" TargetMode="External"/><Relationship Id="rId59" Type="http://schemas.openxmlformats.org/officeDocument/2006/relationships/hyperlink" Target="consultantplus://offline/ref=53F45338EC394C175E9B279E3A18541AF7081A41D5B6CDF3BD1C6053B12959525244AB938943289BE5EDD4y0X9C" TargetMode="External"/><Relationship Id="rId67" Type="http://schemas.openxmlformats.org/officeDocument/2006/relationships/hyperlink" Target="consultantplus://offline/ref=53F45338EC394C175E9B279E3A18541AF7081A41DABECBF0B81C6053B12959525244AB938943289BE5EDD2y0X9C" TargetMode="External"/><Relationship Id="rId20" Type="http://schemas.openxmlformats.org/officeDocument/2006/relationships/hyperlink" Target="consultantplus://offline/ref=53F45338EC394C175E9B279E3A18541AF7081A41D5BCCDF4B31C6053B12959525244AB938943289BE5EDDFy0XEC" TargetMode="External"/><Relationship Id="rId41" Type="http://schemas.openxmlformats.org/officeDocument/2006/relationships/hyperlink" Target="consultantplus://offline/ref=53F45338EC394C175E9B279E3A18541AF7081A41D5BCCDF4B31C6053B12959525244AB938943289BE5EFD6y0XDC" TargetMode="External"/><Relationship Id="rId54" Type="http://schemas.openxmlformats.org/officeDocument/2006/relationships/hyperlink" Target="consultantplus://offline/ref=53F45338EC394C175E9B279E3A18541AF7081A41D5BCCDF4B31C6053B12959525244AB938943289BE5EED6y0X8C" TargetMode="External"/><Relationship Id="rId62" Type="http://schemas.openxmlformats.org/officeDocument/2006/relationships/hyperlink" Target="consultantplus://offline/ref=53F45338EC394C175E9B279E3A18541AF7081A41DABECBF0B81C6053B12959525244AB938943289BE5EDD2y0XCC" TargetMode="External"/><Relationship Id="rId70" Type="http://schemas.openxmlformats.org/officeDocument/2006/relationships/hyperlink" Target="consultantplus://offline/ref=53F45338EC394C175E9B279E3A18541AF7081A41D5B6CDF3BD1C6053B12959525244AB938943289BE5EDD5y0XAC" TargetMode="External"/><Relationship Id="rId75" Type="http://schemas.openxmlformats.org/officeDocument/2006/relationships/hyperlink" Target="consultantplus://offline/ref=53F45338EC394C175E9B279E3A18541AF7081A41D5B6CDF3BD1C6053B12959525244AB938943289BE5EDD2y0X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F45338EC394C175E9B279E3A18541AF7081A41D5BCCDF4B31C6053B1295952y5X2C" TargetMode="External"/><Relationship Id="rId15" Type="http://schemas.openxmlformats.org/officeDocument/2006/relationships/hyperlink" Target="consultantplus://offline/ref=53F45338EC394C175E9B279E3A18541AF7081A41D5BCCDF4B31C6053B12959525244AB938943289BE5EDD2y0XBC" TargetMode="External"/><Relationship Id="rId23" Type="http://schemas.openxmlformats.org/officeDocument/2006/relationships/hyperlink" Target="consultantplus://offline/ref=53F45338EC394C175E9B279E3A18541AF7081A41D5BCCDF4B31C6053B12959525244AB938943289BE5EDDFy0X6C" TargetMode="External"/><Relationship Id="rId28" Type="http://schemas.openxmlformats.org/officeDocument/2006/relationships/hyperlink" Target="consultantplus://offline/ref=53F45338EC394C175E9B279E3A18541AF7081A41D5BCCDF4B31C6053B12959525244AB938943289BE5ECD6y0X9C" TargetMode="External"/><Relationship Id="rId36" Type="http://schemas.openxmlformats.org/officeDocument/2006/relationships/hyperlink" Target="consultantplus://offline/ref=53F45338EC394C175E9B279E3A18541AF7081A41D5BCCDF4B31C6053B12959525244AB938943289BE5ECDEy0X7C" TargetMode="External"/><Relationship Id="rId49" Type="http://schemas.openxmlformats.org/officeDocument/2006/relationships/hyperlink" Target="consultantplus://offline/ref=53F45338EC394C175E9B279E3A18541AF7081A41D5BCCDF4B31C6053B12959525244AB938943289BE5EFD4y0XEC" TargetMode="External"/><Relationship Id="rId57" Type="http://schemas.openxmlformats.org/officeDocument/2006/relationships/hyperlink" Target="consultantplus://offline/ref=53F45338EC394C175E9B279E3A18541AF7081A41D5BCCDF4B31C6053B12959525244AB938943289BE5EED0y0X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5991</Words>
  <Characters>34150</Characters>
  <Application>Microsoft Office Word</Application>
  <DocSecurity>0</DocSecurity>
  <Lines>284</Lines>
  <Paragraphs>80</Paragraphs>
  <ScaleCrop>false</ScaleCrop>
  <Company/>
  <LinksUpToDate>false</LinksUpToDate>
  <CharactersWithSpaces>40061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2014-06-04T02:23:00Z</dcterms:created>
  <dcterms:modified xsi:type="dcterms:W3CDTF">2014-06-04T02:24:00Z</dcterms:modified>
</cp:coreProperties>
</file>