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апреля 2012 г. N 95-п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РЕГИОНАЛЬНОМ ПЕРЕЧНЕ ТЕХНИЧЕСКИХ СРЕДСТВ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РЕАБИЛИТАЦИИ, </w:t>
      </w:r>
      <w:proofErr w:type="gramStart"/>
      <w:r>
        <w:rPr>
          <w:rFonts w:ascii="Calibri" w:hAnsi="Calibri" w:cs="Calibri"/>
          <w:b/>
          <w:bCs/>
        </w:rPr>
        <w:t>ПРЕДОСТАВЛЯЕМЫХ</w:t>
      </w:r>
      <w:proofErr w:type="gramEnd"/>
      <w:r>
        <w:rPr>
          <w:rFonts w:ascii="Calibri" w:hAnsi="Calibri" w:cs="Calibri"/>
          <w:b/>
          <w:bCs/>
        </w:rPr>
        <w:t xml:space="preserve"> ИНВАЛИДУ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28.08.2013 </w:t>
      </w:r>
      <w:hyperlink r:id="rId4" w:history="1">
        <w:r>
          <w:rPr>
            <w:rFonts w:ascii="Calibri" w:hAnsi="Calibri" w:cs="Calibri"/>
            <w:color w:val="0000FF"/>
          </w:rPr>
          <w:t>N 203-п</w:t>
        </w:r>
      </w:hyperlink>
      <w:r>
        <w:rPr>
          <w:rFonts w:ascii="Calibri" w:hAnsi="Calibri" w:cs="Calibri"/>
        </w:rPr>
        <w:t xml:space="preserve">, от 23.10.2013 </w:t>
      </w:r>
      <w:hyperlink r:id="rId5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обеспечения социальной интеграции и улучшения качества жизни инвалидов в Омской области, 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Закона Омской области "О социальной защите инвалидов в Омской области" Правительство Омской области постановляет: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региональный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технических средств реабилитации, предоставляемых инвалиду, согласно приложению N 1 к настоящему постановлению;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w:anchor="Par6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инвалидам технических средств реабилитации, включенных в региональный перечень технических средств реабилитации, предоставляемых инвалиду, согласно приложению N 2 к настоящему постановлению.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2013 года.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Л.К.ПОЛЕЖАЕВ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 N 1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апреля 2012 г. N 95-п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РЕГИОНАЛЬНЫЙ ПЕРЕЧЕНЬ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технических средств реабилитации, предоставляемых инвалиду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</w:t>
      </w:r>
      <w:proofErr w:type="gramEnd"/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Часы-будильник с </w:t>
      </w:r>
      <w:proofErr w:type="spellStart"/>
      <w:r>
        <w:rPr>
          <w:rFonts w:ascii="Calibri" w:hAnsi="Calibri" w:cs="Calibri"/>
        </w:rPr>
        <w:t>вибросигналом</w:t>
      </w:r>
      <w:proofErr w:type="spellEnd"/>
      <w:r>
        <w:rPr>
          <w:rFonts w:ascii="Calibri" w:hAnsi="Calibri" w:cs="Calibri"/>
        </w:rPr>
        <w:t xml:space="preserve"> для инвалидов с нарушением слуха, в том числе </w:t>
      </w:r>
      <w:proofErr w:type="gramStart"/>
      <w:r>
        <w:rPr>
          <w:rFonts w:ascii="Calibri" w:hAnsi="Calibri" w:cs="Calibri"/>
        </w:rPr>
        <w:t>наручные</w:t>
      </w:r>
      <w:proofErr w:type="gramEnd"/>
      <w:r>
        <w:rPr>
          <w:rFonts w:ascii="Calibri" w:hAnsi="Calibri" w:cs="Calibri"/>
        </w:rPr>
        <w:t>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Часы-будильник</w:t>
      </w:r>
      <w:proofErr w:type="gramEnd"/>
      <w:r>
        <w:rPr>
          <w:rFonts w:ascii="Calibri" w:hAnsi="Calibri" w:cs="Calibri"/>
        </w:rPr>
        <w:t xml:space="preserve"> с синтезатором речи для инвалидов с нарушением зрения (слепых).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Комплект </w:t>
      </w:r>
      <w:proofErr w:type="spellStart"/>
      <w:r>
        <w:rPr>
          <w:rFonts w:ascii="Calibri" w:hAnsi="Calibri" w:cs="Calibri"/>
        </w:rPr>
        <w:t>Smartphone</w:t>
      </w:r>
      <w:proofErr w:type="spellEnd"/>
      <w:r>
        <w:rPr>
          <w:rFonts w:ascii="Calibri" w:hAnsi="Calibri" w:cs="Calibri"/>
        </w:rPr>
        <w:t xml:space="preserve"> с функцией GPS-навигатора.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Прибор для письма шрифтом Брайля.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Грифель для письма шрифтом Брайля.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Специальные листы для письма шрифтом Брайля.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Исключен. -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28.08.2013 N 203-п.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Аппарат видеотелефонный.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Медицинская функциональная кровать.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Изголовье регулируемое (приспособление к кровати).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11. </w:t>
      </w:r>
      <w:proofErr w:type="spellStart"/>
      <w:r>
        <w:rPr>
          <w:rFonts w:ascii="Calibri" w:hAnsi="Calibri" w:cs="Calibri"/>
        </w:rPr>
        <w:t>Надкроватный</w:t>
      </w:r>
      <w:proofErr w:type="spellEnd"/>
      <w:r>
        <w:rPr>
          <w:rFonts w:ascii="Calibri" w:hAnsi="Calibri" w:cs="Calibri"/>
        </w:rPr>
        <w:t xml:space="preserve"> столик.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Сиденье туалетное (сиденье на унитаз).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Кресло, табурет, сиденье для ванны (душа).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Регулируемая подставка к ванне.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Противоскользящий мат для ванны и душа.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Складная ванна-простыня.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Бытовой подъемник.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Рампа (пандус).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63"/>
      <w:bookmarkEnd w:id="3"/>
      <w:r>
        <w:rPr>
          <w:rFonts w:ascii="Calibri" w:hAnsi="Calibri" w:cs="Calibri"/>
        </w:rPr>
        <w:t>Приложение N 2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апреля 2012 г. N 95-п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67"/>
      <w:bookmarkEnd w:id="4"/>
      <w:r>
        <w:rPr>
          <w:rFonts w:ascii="Calibri" w:hAnsi="Calibri" w:cs="Calibri"/>
          <w:b/>
          <w:bCs/>
        </w:rPr>
        <w:t>ПОРЯДОК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инвалидам технических средств реабилитации,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включенных в региональный перечень технических средств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реабилитации, </w:t>
      </w:r>
      <w:proofErr w:type="gramStart"/>
      <w:r>
        <w:rPr>
          <w:rFonts w:ascii="Calibri" w:hAnsi="Calibri" w:cs="Calibri"/>
          <w:b/>
          <w:bCs/>
        </w:rPr>
        <w:t>предоставляемых</w:t>
      </w:r>
      <w:proofErr w:type="gramEnd"/>
      <w:r>
        <w:rPr>
          <w:rFonts w:ascii="Calibri" w:hAnsi="Calibri" w:cs="Calibri"/>
          <w:b/>
          <w:bCs/>
        </w:rPr>
        <w:t xml:space="preserve"> инвалиду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28.08.2013 </w:t>
      </w:r>
      <w:hyperlink r:id="rId10" w:history="1">
        <w:r>
          <w:rPr>
            <w:rFonts w:ascii="Calibri" w:hAnsi="Calibri" w:cs="Calibri"/>
            <w:color w:val="0000FF"/>
          </w:rPr>
          <w:t>N 203-п</w:t>
        </w:r>
      </w:hyperlink>
      <w:r>
        <w:rPr>
          <w:rFonts w:ascii="Calibri" w:hAnsi="Calibri" w:cs="Calibri"/>
        </w:rPr>
        <w:t xml:space="preserve">, от 23.10.2013 </w:t>
      </w:r>
      <w:hyperlink r:id="rId11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5"/>
      <w:bookmarkEnd w:id="5"/>
      <w:r>
        <w:rPr>
          <w:rFonts w:ascii="Calibri" w:hAnsi="Calibri" w:cs="Calibri"/>
        </w:rPr>
        <w:t>I. Общие положения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определяет процедуру предоставления лицам, проживающим на территории Омской области и признанным инвалидами, и лицам в возрасте до 18 лет, которым установлена категория "ребенок-инвалид" (далее - инвалиды), в соответствии с индивидуальными программами реабилитации, разработанными федеральными государственными учреждениями медико-социальной экспертизы (далее - программы реабилитации), технических средств реабилитации, включенных в региональный перечень технических средств реабилитации, предоставляемых инвалиду (далее - технические средства реабилитации).</w:t>
      </w:r>
      <w:proofErr w:type="gramEnd"/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Обеспечение инвалидов техническими средствами реабилитации осуществляется Министерством труда и социального развития Омской области (далее - Министерство) в соответствии с законодательством Российской Федерации о размещении заказов на поставки товаров, выполнение работ и оказание услуг для государственных, муниципальных нужд, нужд бюджетных учреждений (далее - размещение заказа).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Уполномоченное государственное учреждение Омской области, находящееся в ведении Министерства (далее - учреждение), осуществляет: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прием заявлений и документов для предоставления инвалидам технических средств реабилитации, а также при личном представлении инвалидом указанных документов изготовление их копий, которые заверяются подписью работника учреждения, принявшего документы, и печатью учреждения. Оригиналы документов незамедлительно возвращаются инвалиду;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постановку инвалидов на учет по обеспечению техническими средствами реабилитации;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выдачу направлений на получение технического средства реабилитации, направлений на получение услуг по ремонту технического средства реабилитации к юридическому лицу (индивидуальному предпринимателю), отобранному в порядке, установленном законодательством Российской Федерации о размещении заказа (далее - организация);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размещение заказа на постановку технических средств реабилитации, предоставление </w:t>
      </w:r>
      <w:r>
        <w:rPr>
          <w:rFonts w:ascii="Calibri" w:hAnsi="Calibri" w:cs="Calibri"/>
        </w:rPr>
        <w:lastRenderedPageBreak/>
        <w:t>услуг по ремонту технических средств реабилитации на сумму,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в соответствии с законодательством Российской Федерации о размещении заказа;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проведение медико-технической экспертизы для установления необходимости замены технических средств реабилитации в случаях, указанных в </w:t>
      </w:r>
      <w:hyperlink w:anchor="Par169" w:history="1">
        <w:r>
          <w:rPr>
            <w:rFonts w:ascii="Calibri" w:hAnsi="Calibri" w:cs="Calibri"/>
            <w:color w:val="0000FF"/>
          </w:rPr>
          <w:t>подпункте 2 пункта 17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2014 года. - </w:t>
      </w: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23.10.2013 N 275-п.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Организации осуществляют: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выдачу инвалидам технических средств реабилитации, приобретенных Министерством, учреждением;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предоставление услуг по ремонту технических средств реабилитации.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участвуют в реализации настоящего Порядка на основании договоров (государственных контрактов), заключаемых в соответствии с законодательством Российской Федерации о размещении заказа.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Технические средства реабилитации предоставляются инвалидам на сроки пользования, установленные Министерством, до их замены.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средства реабилитации предоставляются инвалиду в безвозмездное пользование и не подлежат отчуждению в пользу третьих лиц, в том числе продаже или дарению.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Приобретение инвалидом технического средства реабилитации, предусмотренного программой реабилитации, и (или) оплата услуг по его ремонту за собственный счет, а также отказ от получения указанных технического средства реабилитации и (или) услуг по его ремонту не влечет права на получение соответствующей компенсации.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целях предоставления инвалидам технических средств реабилитации от их имени в учреждения, организации, могут обращаться представители, которые дополнительно к документам, необходимым для предоставления инвалидам технических средств реабилитации, должны представлять: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28.08.2013 </w:t>
      </w:r>
      <w:hyperlink r:id="rId18" w:history="1">
        <w:r>
          <w:rPr>
            <w:rFonts w:ascii="Calibri" w:hAnsi="Calibri" w:cs="Calibri"/>
            <w:color w:val="0000FF"/>
          </w:rPr>
          <w:t>N 203-п</w:t>
        </w:r>
      </w:hyperlink>
      <w:r>
        <w:rPr>
          <w:rFonts w:ascii="Calibri" w:hAnsi="Calibri" w:cs="Calibri"/>
        </w:rPr>
        <w:t xml:space="preserve">, от 23.10.2013 </w:t>
      </w:r>
      <w:hyperlink r:id="rId19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паспорт или иной документ, удостоверяющий личность;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документ, подтверждающий полномочия (или нотариально засвидетельствованную копию).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03"/>
      <w:bookmarkEnd w:id="6"/>
      <w:r>
        <w:rPr>
          <w:rFonts w:ascii="Calibri" w:hAnsi="Calibri" w:cs="Calibri"/>
        </w:rPr>
        <w:t>II. Порядок постановки инвалидов на учет по обеспечению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техническими средствами реабилитации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</w:t>
      </w:r>
      <w:proofErr w:type="gramEnd"/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8"/>
      <w:bookmarkEnd w:id="7"/>
      <w:r>
        <w:rPr>
          <w:rFonts w:ascii="Calibri" w:hAnsi="Calibri" w:cs="Calibri"/>
        </w:rPr>
        <w:t>8. Заявление о предоставлении технического средства реабилитации по форме, утвержденной Министерством, подается инвалидом в учреждение по месту его жительства с приложением следующих документов: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паспорт или иной документ, удостоверяющий личность инвалида и место его жительства;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программа реабилитации.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непредставлении инвалидом программы реабилитации учреждение самостоятельно запрашивает соответствующие сведения посредством межведомственного информационного взаимодействия.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Полученные в ходе межведомственного информационного взаимодействия сведения в </w:t>
      </w:r>
      <w:r>
        <w:rPr>
          <w:rFonts w:ascii="Calibri" w:hAnsi="Calibri" w:cs="Calibri"/>
        </w:rPr>
        <w:lastRenderedPageBreak/>
        <w:t>электронной форме воспроизводятся на бумажном носителе, заверяются подписью работника учреждения, получившего указанные сведения, и печатью учреждения.</w:t>
      </w:r>
      <w:proofErr w:type="gramEnd"/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Заявления и прилагаемые к ним копии документов могут быть направлены в учреждение почтовым отправлением. В этом случае подлинность подписи заявителя на заявлениях и прилагаемых к ним копиях документов должны быть заверены (засвидетельствованы) в установленном законодательством порядке.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Заявления в форме электронного документа с прилагаемыми к ним электронными образами документов могут быть представлены в учреждение с использованием электронных носителей и (или) информационно-телекоммуникационных сетей общего пользования, включая сеть Интернет, в том числе посредством федеральной государственной информационной системы "Единый портал государственных и муниципальных услуг (функций)", государственной информационной системы Омской области "Портал государственных и муниципальных услуг Омской области" (без использования электронных</w:t>
      </w:r>
      <w:proofErr w:type="gramEnd"/>
      <w:r>
        <w:rPr>
          <w:rFonts w:ascii="Calibri" w:hAnsi="Calibri" w:cs="Calibri"/>
        </w:rPr>
        <w:t xml:space="preserve"> носителей), с использованием универсальной электронной карты.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Принятие решения о постановке на учет по обеспечению техническими средствами реабилитации осуществляется учреждением не позднее 14 рабочих дней со дня представления инвалидом необходимых документов, указанных в </w:t>
      </w:r>
      <w:hyperlink w:anchor="Par108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28.08.2013 </w:t>
      </w:r>
      <w:hyperlink r:id="rId24" w:history="1">
        <w:r>
          <w:rPr>
            <w:rFonts w:ascii="Calibri" w:hAnsi="Calibri" w:cs="Calibri"/>
            <w:color w:val="0000FF"/>
          </w:rPr>
          <w:t>N 203-п</w:t>
        </w:r>
      </w:hyperlink>
      <w:r>
        <w:rPr>
          <w:rFonts w:ascii="Calibri" w:hAnsi="Calibri" w:cs="Calibri"/>
        </w:rPr>
        <w:t xml:space="preserve">, от 23.10.2013 </w:t>
      </w:r>
      <w:hyperlink r:id="rId25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Основаниями </w:t>
      </w:r>
      <w:proofErr w:type="gramStart"/>
      <w:r>
        <w:rPr>
          <w:rFonts w:ascii="Calibri" w:hAnsi="Calibri" w:cs="Calibri"/>
        </w:rPr>
        <w:t>для принятия решения об отказе в постановке на учет по обеспечению</w:t>
      </w:r>
      <w:proofErr w:type="gramEnd"/>
      <w:r>
        <w:rPr>
          <w:rFonts w:ascii="Calibri" w:hAnsi="Calibri" w:cs="Calibri"/>
        </w:rPr>
        <w:t xml:space="preserve"> техническими средствами реабилитации являются: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непредставление необходимых документов, указанных в </w:t>
      </w:r>
      <w:hyperlink w:anchor="Par108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несоответствие документов требованиям законодательства;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выявление в документах недостоверной информации, противоречащих или не соответствующих друг другу сведений;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окончание срока действия программы реабилитации.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принятия решения об отказе в постановке на учет по обеспечению техническими средствами реабилитации учреждение в течение 3 рабочих дней со дня принятия указанного решения направляет инвалиду соответствующее уведомление по форме, утвержденной Министерством, заказным почтовым отправлением или в форме его электронного образа по указанному в заявлении о предоставлении технического средства реабилитации электронному адресу.</w:t>
      </w:r>
      <w:proofErr w:type="gramEnd"/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28.08.2013 </w:t>
      </w:r>
      <w:hyperlink r:id="rId27" w:history="1">
        <w:r>
          <w:rPr>
            <w:rFonts w:ascii="Calibri" w:hAnsi="Calibri" w:cs="Calibri"/>
            <w:color w:val="0000FF"/>
          </w:rPr>
          <w:t>N 203-п</w:t>
        </w:r>
      </w:hyperlink>
      <w:r>
        <w:rPr>
          <w:rFonts w:ascii="Calibri" w:hAnsi="Calibri" w:cs="Calibri"/>
        </w:rPr>
        <w:t xml:space="preserve">, от 23.10.2013 </w:t>
      </w:r>
      <w:hyperlink r:id="rId28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Учреждение ведет список учета по обеспечению техническими средствами реабилитации (далее - список учета) по форме, утверждаемой Министерством.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28.08.2013 </w:t>
      </w:r>
      <w:hyperlink r:id="rId29" w:history="1">
        <w:r>
          <w:rPr>
            <w:rFonts w:ascii="Calibri" w:hAnsi="Calibri" w:cs="Calibri"/>
            <w:color w:val="0000FF"/>
          </w:rPr>
          <w:t>N 203-п</w:t>
        </w:r>
      </w:hyperlink>
      <w:r>
        <w:rPr>
          <w:rFonts w:ascii="Calibri" w:hAnsi="Calibri" w:cs="Calibri"/>
        </w:rPr>
        <w:t xml:space="preserve">, от 23.10.2013 </w:t>
      </w:r>
      <w:hyperlink r:id="rId30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Исключение инвалида из списка учета осуществляется учреждением в следующих случаях: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32"/>
      <w:bookmarkEnd w:id="8"/>
      <w:proofErr w:type="gramStart"/>
      <w:r>
        <w:rPr>
          <w:rFonts w:ascii="Calibri" w:hAnsi="Calibri" w:cs="Calibri"/>
        </w:rPr>
        <w:t>1) выявление медицинских противопоказаний на использование технических средств реабилитации в случае бессрочно разработанной программы реабилитации;</w:t>
      </w:r>
      <w:proofErr w:type="gramEnd"/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истечение срока действия программы реабилитации и отсутствие во вновь разработанной федеральным государственным учреждением медико-социальной экспертизы программе реабилитации медицинских показаний к предоставлению технических средств реабилитации;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34"/>
      <w:bookmarkEnd w:id="9"/>
      <w:r>
        <w:rPr>
          <w:rFonts w:ascii="Calibri" w:hAnsi="Calibri" w:cs="Calibri"/>
        </w:rPr>
        <w:t>3) отказ инвалида от получения технического средства реабилитации, услуг по ремонту технического средства реабилитации;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смерть инвалида.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принятии решения об исключении инвалида из списка учета в случаях, указанных в </w:t>
      </w:r>
      <w:hyperlink w:anchor="Par132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ar134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пункта, учреждение в течение 3 рабочих дней со дня принятия указанного решения направляет инвалиду соответствующее уведомление по форме, утвержденной Министерством, заказным почтовым отправлением или в форме его электронного образа по указанному в заявлении о предоставлении технического средства реабилитации электронному адресу.</w:t>
      </w:r>
      <w:proofErr w:type="gramEnd"/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28.08.2013 </w:t>
      </w:r>
      <w:hyperlink r:id="rId33" w:history="1">
        <w:r>
          <w:rPr>
            <w:rFonts w:ascii="Calibri" w:hAnsi="Calibri" w:cs="Calibri"/>
            <w:color w:val="0000FF"/>
          </w:rPr>
          <w:t>N 203-п</w:t>
        </w:r>
      </w:hyperlink>
      <w:r>
        <w:rPr>
          <w:rFonts w:ascii="Calibri" w:hAnsi="Calibri" w:cs="Calibri"/>
        </w:rPr>
        <w:t xml:space="preserve">, от 23.10.2013 </w:t>
      </w:r>
      <w:hyperlink r:id="rId34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40"/>
      <w:bookmarkEnd w:id="10"/>
      <w:r>
        <w:rPr>
          <w:rFonts w:ascii="Calibri" w:hAnsi="Calibri" w:cs="Calibri"/>
        </w:rPr>
        <w:t>III. Порядок обеспечения инвалидов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техническими средствами реабилитации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</w:t>
      </w:r>
      <w:proofErr w:type="gramEnd"/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Для получения направления на получение технического средства реабилитации инвалид обращается в учреждение по месту постановки на учет по обеспечению техническими средствами реабилитации. Техническое средство реабилитации выдается инвалиду в соответствии с очередностью его постановки на учет по обеспечению техническими средствами реабилитации.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получения технического средства реабилитации инвалид обращается непосредственно в организацию.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49"/>
      <w:bookmarkEnd w:id="11"/>
      <w:r>
        <w:rPr>
          <w:rFonts w:ascii="Calibri" w:hAnsi="Calibri" w:cs="Calibri"/>
        </w:rPr>
        <w:t>14. Для получения технического средства реабилитации инвалид предъявляет: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паспорт или иной документ, удостоверяющий личность инвалида;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программу реабилитации;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направление на получение технического средства реабилитации.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Основаниями для принятия решения об отказе в выдаче технического средства реабилитации являются: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непредставление документов, указанных в </w:t>
      </w:r>
      <w:hyperlink w:anchor="Par149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несоответствие документов требованиям законодательства;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выявление в документах недостоверной информации, противоречащих или не соответствующих друг другу сведений;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окончание срока действия программы реабилитации.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Учреждение направляет по указанному инвалидом адресу мотивированный отказ не позднее 5 рабочих дней со дня обращения за получением технического средства реабилитации.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Факт получения технического средства реабилитации в организации инвалид подтверждает личной подписью в заказе, ордере в получении, акте приема-передачи либо ином установленном документе.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Учреждение (организация) вносит в программу реабилитации запись о выдаче технического средства реабилитации.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Замена технического средства реабилитации осуществляется в порядке, установленном настоящим разделом для выдачи технических средств реабилитации, по решению учреждения на основании поданного инвалидом заявления по форме, утвержденной Министерством: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 истечении установленного срока пользования;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69"/>
      <w:bookmarkEnd w:id="12"/>
      <w:r>
        <w:rPr>
          <w:rFonts w:ascii="Calibri" w:hAnsi="Calibri" w:cs="Calibri"/>
        </w:rPr>
        <w:t>2) при невозможности осуществления ремонта или необходимости досрочной замены, подтверждаемой заключением медико-технической экспертизы;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 внесении в программу реабилитации рекомендаций об обеспечении техническими средствами реабилитации с другими техническими характеристиками.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 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18. В целях установления необходимости осуществления ремонта или досрочной замены технического средства реабилитации учреждение осуществляет проведение медико-технической экспертизы технического средства реабилитации.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Медико-техническая экспертиза осуществляется на основании заявления инвалида.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о проведении медико-технической экспертизы подается в учреждение по месту жительства инвалида по форме, утвержденной Министерством.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с заявлением о проведении медико-технической экспертизы инвалид предъявляет техническое средство реабилитации, потребность в ремонте или досрочной замене которого необходимо установить.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предоставления технического средства реабилитации вследствие затруднения в его транспортировке или состояния здоровья инвалида, подтвержденного заключением медицинской организации, оказывающей лечебно-профилактическую помощь, учреждение по заявлению инвалида о проведении медико-технической экспертизы принимает решение о проведении медико-технической экспертизы с выездом на дом инвалида.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 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Учреждение не позднее 14 календарных дней со дня получения заявления инвалида о проведении медико-технической экспертизы производит экспертную оценку состояния работоспособности технического средства реабилитации, его соответствия требуемым функциональным параметрам, медицинскому назначению и клинико-функциональным требованиям. Если последний день указанного срока приходится на нерабочий день, то днем окончания срока считается </w:t>
      </w:r>
      <w:proofErr w:type="gramStart"/>
      <w:r>
        <w:rPr>
          <w:rFonts w:ascii="Calibri" w:hAnsi="Calibri" w:cs="Calibri"/>
        </w:rPr>
        <w:t>первый</w:t>
      </w:r>
      <w:proofErr w:type="gramEnd"/>
      <w:r>
        <w:rPr>
          <w:rFonts w:ascii="Calibri" w:hAnsi="Calibri" w:cs="Calibri"/>
        </w:rPr>
        <w:t xml:space="preserve"> следующий за ним рабочий день.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19 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Учреждение информирует инвалида о дате и месте осуществления медико-технической экспертизы, в которой инвалид по его желанию вправе принять участие.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желании принять участие в проведении медико-технической экспертизы инвалид сообщает в заявлении о проведении медико-технической экспертизы.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20 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По результатам медико-технической экспертизы учреждением оформляется заключение медико-технической экспертизы по форме, устанавливаемой Министерством, в двух экземплярах, один из которых выдается инвалиду, а второй остается в учреждении.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28.08.2013 </w:t>
      </w:r>
      <w:hyperlink r:id="rId48" w:history="1">
        <w:r>
          <w:rPr>
            <w:rFonts w:ascii="Calibri" w:hAnsi="Calibri" w:cs="Calibri"/>
            <w:color w:val="0000FF"/>
          </w:rPr>
          <w:t>N 203-п</w:t>
        </w:r>
      </w:hyperlink>
      <w:r>
        <w:rPr>
          <w:rFonts w:ascii="Calibri" w:hAnsi="Calibri" w:cs="Calibri"/>
        </w:rPr>
        <w:t xml:space="preserve">, от 23.10.2013 </w:t>
      </w:r>
      <w:hyperlink r:id="rId49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медико-технической экспертизы указываются причины неисправности технического средства реабилитации, а также виды ремонта.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установлении невозможности осуществления ремонта технического средства реабилитации в заключени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медико-технической экспертизы обосновывается необходимость досрочной замены технического средства реабилитации и указываются причины его досрочной замены.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22 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Учреждение в течение 5 рабочих дней со дня подготовки заключения медико-технической экспертизы выдает (высылает через организацию почтовой связи) инвалиду направление в организацию на получение услуг по ремонту технического средства реабилитации по форме, утвержденной Министерством.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90"/>
      <w:bookmarkEnd w:id="13"/>
      <w:r>
        <w:rPr>
          <w:rFonts w:ascii="Calibri" w:hAnsi="Calibri" w:cs="Calibri"/>
        </w:rPr>
        <w:t>Направление на получение услуг по ремонту технического средства реабилитации действительно в течение 20 календарных дней со дня его выдачи.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оснований, препятствующих обращению в организацию в срок, установленный </w:t>
      </w:r>
      <w:hyperlink w:anchor="Par190" w:history="1">
        <w:r>
          <w:rPr>
            <w:rFonts w:ascii="Calibri" w:hAnsi="Calibri" w:cs="Calibri"/>
            <w:color w:val="0000FF"/>
          </w:rPr>
          <w:t>абзацем вторым</w:t>
        </w:r>
      </w:hyperlink>
      <w:r>
        <w:rPr>
          <w:rFonts w:ascii="Calibri" w:hAnsi="Calibri" w:cs="Calibri"/>
        </w:rPr>
        <w:t xml:space="preserve"> настоящего пункта, инвалид сообщает о данном факте в учреждение для решения вопроса о продлении срока действия направления на оказание услуг по ремонту технического средства реабилитации.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23 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Организация принимает заказ на ремонт технического средства реабилитации при предъявлении инвалидом следующих документов: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паспорт или иной документ, удостоверяющий личность инвалида;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направление на оказание услуг по ремонту технического средства реабилитации;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программа реабилитации;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заключение медико-технической экспертизы.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При получении технического средства реабилитации после произведенного ремонта инвалид расписывается в акте выполненных работ.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25 введен </w:t>
      </w:r>
      <w:hyperlink r:id="rId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28.08.2013 N 203-п)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3552" w:rsidRDefault="003C355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D4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552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C3552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5AB81E799018998179BD949ADF2EDE45A2A10E102E3BB32B3AACB10BD9D1E8127842E0F795767BD4465DlF54C" TargetMode="External"/><Relationship Id="rId18" Type="http://schemas.openxmlformats.org/officeDocument/2006/relationships/hyperlink" Target="consultantplus://offline/ref=E95AB81E799018998179BD949ADF2EDE45A2A10E1F2639B42C3AACB10BD9D1E8127842E0F795767BD44652lF51C" TargetMode="External"/><Relationship Id="rId26" Type="http://schemas.openxmlformats.org/officeDocument/2006/relationships/hyperlink" Target="consultantplus://offline/ref=E95AB81E799018998179BD949ADF2EDE45A2A10E1F2639B42C3AACB10BD9D1E8127842E0F795767BD4475BlF5FC" TargetMode="External"/><Relationship Id="rId39" Type="http://schemas.openxmlformats.org/officeDocument/2006/relationships/hyperlink" Target="consultantplus://offline/ref=E95AB81E799018998179BD949ADF2EDE45A2A10E1F2639B42C3AACB10BD9D1E8127842E0F795767BD44759lF54C" TargetMode="External"/><Relationship Id="rId21" Type="http://schemas.openxmlformats.org/officeDocument/2006/relationships/hyperlink" Target="consultantplus://offline/ref=E95AB81E799018998179BD949ADF2EDE45A2A10E1F2639B42C3AACB10BD9D1E8127842E0F795767BD4475BlF57C" TargetMode="External"/><Relationship Id="rId34" Type="http://schemas.openxmlformats.org/officeDocument/2006/relationships/hyperlink" Target="consultantplus://offline/ref=E95AB81E799018998179BD949ADF2EDE45A2A10E102E3BB32B3AACB10BD9D1E8127842E0F795767BD4465DlF5EC" TargetMode="External"/><Relationship Id="rId42" Type="http://schemas.openxmlformats.org/officeDocument/2006/relationships/hyperlink" Target="consultantplus://offline/ref=E95AB81E799018998179BD949ADF2EDE45A2A10E1F2639B42C3AACB10BD9D1E8127842E0F795767BD44759lF52C" TargetMode="External"/><Relationship Id="rId47" Type="http://schemas.openxmlformats.org/officeDocument/2006/relationships/hyperlink" Target="consultantplus://offline/ref=E95AB81E799018998179BD949ADF2EDE45A2A10E1F2639B42C3AACB10BD9D1E8127842E0F795767BD44758lF5FC" TargetMode="External"/><Relationship Id="rId50" Type="http://schemas.openxmlformats.org/officeDocument/2006/relationships/hyperlink" Target="consultantplus://offline/ref=E95AB81E799018998179BD949ADF2EDE45A2A10E1F2639B42C3AACB10BD9D1E8127842E0F795767BD4475FlF56C" TargetMode="External"/><Relationship Id="rId55" Type="http://schemas.openxmlformats.org/officeDocument/2006/relationships/hyperlink" Target="consultantplus://offline/ref=E95AB81E799018998179BD949ADF2EDE45A2A10E1F2639B42C3AACB10BD9D1E8127842E0F795767BD4475ElF55C" TargetMode="External"/><Relationship Id="rId7" Type="http://schemas.openxmlformats.org/officeDocument/2006/relationships/hyperlink" Target="consultantplus://offline/ref=E95AB81E799018998179BD949ADF2EDE45A2A10E1F2639B42C3AACB10BD9D1E8127842E0F795767BD4465ClF52C" TargetMode="External"/><Relationship Id="rId12" Type="http://schemas.openxmlformats.org/officeDocument/2006/relationships/hyperlink" Target="consultantplus://offline/ref=E95AB81E799018998179BD949ADF2EDE45A2A10E102E3BB32B3AACB10BD9D1E8127842E0F795767BD4465ElF51C" TargetMode="External"/><Relationship Id="rId17" Type="http://schemas.openxmlformats.org/officeDocument/2006/relationships/hyperlink" Target="consultantplus://offline/ref=E95AB81E799018998179BD949ADF2EDE45A2A10E1F2639B42C3AACB10BD9D1E8127842E0F795767BD44652lF53C" TargetMode="External"/><Relationship Id="rId25" Type="http://schemas.openxmlformats.org/officeDocument/2006/relationships/hyperlink" Target="consultantplus://offline/ref=E95AB81E799018998179BD949ADF2EDE45A2A10E102E3BB32B3AACB10BD9D1E8127842E0F795767BD4465DlF5EC" TargetMode="External"/><Relationship Id="rId33" Type="http://schemas.openxmlformats.org/officeDocument/2006/relationships/hyperlink" Target="consultantplus://offline/ref=E95AB81E799018998179BD949ADF2EDE45A2A10E1F2639B42C3AACB10BD9D1E8127842E0F795767BD4475AlF53C" TargetMode="External"/><Relationship Id="rId38" Type="http://schemas.openxmlformats.org/officeDocument/2006/relationships/hyperlink" Target="consultantplus://offline/ref=E95AB81E799018998179BD949ADF2EDE45A2A10E1F2639B42C3AACB10BD9D1E8127842E0F795767BD44759lF55C" TargetMode="External"/><Relationship Id="rId46" Type="http://schemas.openxmlformats.org/officeDocument/2006/relationships/hyperlink" Target="consultantplus://offline/ref=E95AB81E799018998179BD949ADF2EDE45A2A10E1F2639B42C3AACB10BD9D1E8127842E0F795767BD44758lF50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5AB81E799018998179BD949ADF2EDE45A2A10E1F2639B42C3AACB10BD9D1E8127842E0F795767BD44653lF5EC" TargetMode="External"/><Relationship Id="rId20" Type="http://schemas.openxmlformats.org/officeDocument/2006/relationships/hyperlink" Target="consultantplus://offline/ref=E95AB81E799018998179BD949ADF2EDE45A2A10E1F2639B42C3AACB10BD9D1E8127842E0F795767BD44652lF50C" TargetMode="External"/><Relationship Id="rId29" Type="http://schemas.openxmlformats.org/officeDocument/2006/relationships/hyperlink" Target="consultantplus://offline/ref=E95AB81E799018998179BD949ADF2EDE45A2A10E1F2639B42C3AACB10BD9D1E8127842E0F795767BD4475AlF56C" TargetMode="External"/><Relationship Id="rId41" Type="http://schemas.openxmlformats.org/officeDocument/2006/relationships/hyperlink" Target="consultantplus://offline/ref=E95AB81E799018998179BD949ADF2EDE45A2A10E102E3BB32B3AACB10BD9D1E8127842E0F795767BD4465ClF57C" TargetMode="External"/><Relationship Id="rId54" Type="http://schemas.openxmlformats.org/officeDocument/2006/relationships/hyperlink" Target="consultantplus://offline/ref=E95AB81E799018998179BD949ADF2EDE45A2A10E1F2639B42C3AACB10BD9D1E8127842E0F795767BD4475FlF51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5AB81E799018998179BD949ADF2EDE45A2A10E102E35B72F3AACB10BD9D1E8127842E0F795767BD44659lF57C" TargetMode="External"/><Relationship Id="rId11" Type="http://schemas.openxmlformats.org/officeDocument/2006/relationships/hyperlink" Target="consultantplus://offline/ref=E95AB81E799018998179BD949ADF2EDE45A2A10E102E3BB32B3AACB10BD9D1E8127842E0F795767BD4465ElF52C" TargetMode="External"/><Relationship Id="rId24" Type="http://schemas.openxmlformats.org/officeDocument/2006/relationships/hyperlink" Target="consultantplus://offline/ref=E95AB81E799018998179BD949ADF2EDE45A2A10E1F2639B42C3AACB10BD9D1E8127842E0F795767BD4475BlF51C" TargetMode="External"/><Relationship Id="rId32" Type="http://schemas.openxmlformats.org/officeDocument/2006/relationships/hyperlink" Target="consultantplus://offline/ref=E95AB81E799018998179BD949ADF2EDE45A2A10E1F2639B42C3AACB10BD9D1E8127842E0F795767BD4475AlF54C" TargetMode="External"/><Relationship Id="rId37" Type="http://schemas.openxmlformats.org/officeDocument/2006/relationships/hyperlink" Target="consultantplus://offline/ref=E95AB81E799018998179BD949ADF2EDE45A2A10E1F2639B42C3AACB10BD9D1E8127842E0F795767BD4475AlF5FC" TargetMode="External"/><Relationship Id="rId40" Type="http://schemas.openxmlformats.org/officeDocument/2006/relationships/hyperlink" Target="consultantplus://offline/ref=E95AB81E799018998179BD949ADF2EDE45A2A10E102E3BB32B3AACB10BD9D1E8127842E0F795767BD4465ClF57C" TargetMode="External"/><Relationship Id="rId45" Type="http://schemas.openxmlformats.org/officeDocument/2006/relationships/hyperlink" Target="consultantplus://offline/ref=E95AB81E799018998179BD949ADF2EDE45A2A10E1F2639B42C3AACB10BD9D1E8127842E0F795767BD44758lF55C" TargetMode="External"/><Relationship Id="rId53" Type="http://schemas.openxmlformats.org/officeDocument/2006/relationships/hyperlink" Target="consultantplus://offline/ref=E95AB81E799018998179BD949ADF2EDE45A2A10E1F2639B42C3AACB10BD9D1E8127842E0F795767BD4475FlF54C" TargetMode="External"/><Relationship Id="rId5" Type="http://schemas.openxmlformats.org/officeDocument/2006/relationships/hyperlink" Target="consultantplus://offline/ref=E95AB81E799018998179BD949ADF2EDE45A2A10E102E3BB32B3AACB10BD9D1E8127842E0F795767BD4465ElF52C" TargetMode="External"/><Relationship Id="rId15" Type="http://schemas.openxmlformats.org/officeDocument/2006/relationships/hyperlink" Target="consultantplus://offline/ref=E95AB81E799018998179BD949ADF2EDE45A2A10E102E3BB32B3AACB10BD9D1E8127842E0F795767BD4465DlF50C" TargetMode="External"/><Relationship Id="rId23" Type="http://schemas.openxmlformats.org/officeDocument/2006/relationships/hyperlink" Target="consultantplus://offline/ref=E95AB81E799018998179BD949ADF2EDE45A2A10E1F2639B42C3AACB10BD9D1E8127842E0F795767BD4475BlF54C" TargetMode="External"/><Relationship Id="rId28" Type="http://schemas.openxmlformats.org/officeDocument/2006/relationships/hyperlink" Target="consultantplus://offline/ref=E95AB81E799018998179BD949ADF2EDE45A2A10E102E3BB32B3AACB10BD9D1E8127842E0F795767BD4465DlF5EC" TargetMode="External"/><Relationship Id="rId36" Type="http://schemas.openxmlformats.org/officeDocument/2006/relationships/hyperlink" Target="consultantplus://offline/ref=E95AB81E799018998179BD949ADF2EDE45A2A10E102E3BB32B3AACB10BD9D1E8127842E0F795767BD4465DlF5EC" TargetMode="External"/><Relationship Id="rId49" Type="http://schemas.openxmlformats.org/officeDocument/2006/relationships/hyperlink" Target="consultantplus://offline/ref=E95AB81E799018998179BD949ADF2EDE45A2A10E102E3BB32B3AACB10BD9D1E8127842E0F795767BD4465ClF56C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E95AB81E799018998179BD949ADF2EDE45A2A10E1F2639B42C3AACB10BD9D1E8127842E0F795767BD4465ClF5EC" TargetMode="External"/><Relationship Id="rId19" Type="http://schemas.openxmlformats.org/officeDocument/2006/relationships/hyperlink" Target="consultantplus://offline/ref=E95AB81E799018998179BD949ADF2EDE45A2A10E102E3BB32B3AACB10BD9D1E8127842E0F795767BD4465DlF5FC" TargetMode="External"/><Relationship Id="rId31" Type="http://schemas.openxmlformats.org/officeDocument/2006/relationships/hyperlink" Target="consultantplus://offline/ref=E95AB81E799018998179BD949ADF2EDE45A2A10E102E3BB32B3AACB10BD9D1E8127842E0F795767BD4465DlF5EC" TargetMode="External"/><Relationship Id="rId44" Type="http://schemas.openxmlformats.org/officeDocument/2006/relationships/hyperlink" Target="consultantplus://offline/ref=E95AB81E799018998179BD949ADF2EDE45A2A10E1F2639B42C3AACB10BD9D1E8127842E0F795767BD44759lF5FC" TargetMode="External"/><Relationship Id="rId52" Type="http://schemas.openxmlformats.org/officeDocument/2006/relationships/hyperlink" Target="consultantplus://offline/ref=E95AB81E799018998179BD949ADF2EDE45A2A10E102E3BB32B3AACB10BD9D1E8127842E0F795767BD4465ClF52C" TargetMode="External"/><Relationship Id="rId4" Type="http://schemas.openxmlformats.org/officeDocument/2006/relationships/hyperlink" Target="consultantplus://offline/ref=E95AB81E799018998179BD949ADF2EDE45A2A10E1F2639B42C3AACB10BD9D1E8127842E0F795767BD4465ClF53C" TargetMode="External"/><Relationship Id="rId9" Type="http://schemas.openxmlformats.org/officeDocument/2006/relationships/hyperlink" Target="consultantplus://offline/ref=E95AB81E799018998179BD949ADF2EDE45A2A10E1F2639B42C3AACB10BD9D1E8127842E0F795767BD4465ClF5FC" TargetMode="External"/><Relationship Id="rId14" Type="http://schemas.openxmlformats.org/officeDocument/2006/relationships/hyperlink" Target="consultantplus://offline/ref=E95AB81E799018998179BD949ADF2EDE45A2A10E102E3BB32B3AACB10BD9D1E8127842E0F795767BD4465DlF52C" TargetMode="External"/><Relationship Id="rId22" Type="http://schemas.openxmlformats.org/officeDocument/2006/relationships/hyperlink" Target="consultantplus://offline/ref=E95AB81E799018998179BD949ADF2EDE45A2A10E1F2639B42C3AACB10BD9D1E8127842E0F795767BD4475BlF55C" TargetMode="External"/><Relationship Id="rId27" Type="http://schemas.openxmlformats.org/officeDocument/2006/relationships/hyperlink" Target="consultantplus://offline/ref=E95AB81E799018998179BD949ADF2EDE45A2A10E1F2639B42C3AACB10BD9D1E8127842E0F795767BD4475BlF5EC" TargetMode="External"/><Relationship Id="rId30" Type="http://schemas.openxmlformats.org/officeDocument/2006/relationships/hyperlink" Target="consultantplus://offline/ref=E95AB81E799018998179BD949ADF2EDE45A2A10E102E3BB32B3AACB10BD9D1E8127842E0F795767BD4465ClF57C" TargetMode="External"/><Relationship Id="rId35" Type="http://schemas.openxmlformats.org/officeDocument/2006/relationships/hyperlink" Target="consultantplus://offline/ref=E95AB81E799018998179BD949ADF2EDE45A2A10E1F2639B42C3AACB10BD9D1E8127842E0F795767BD4475AlF51C" TargetMode="External"/><Relationship Id="rId43" Type="http://schemas.openxmlformats.org/officeDocument/2006/relationships/hyperlink" Target="consultantplus://offline/ref=E95AB81E799018998179BD949ADF2EDE45A2A10E102E3BB32B3AACB10BD9D1E8127842E0F795767BD4465DlF5EC" TargetMode="External"/><Relationship Id="rId48" Type="http://schemas.openxmlformats.org/officeDocument/2006/relationships/hyperlink" Target="consultantplus://offline/ref=E95AB81E799018998179BD949ADF2EDE45A2A10E1F2639B42C3AACB10BD9D1E8127842E0F795767BD4475FlF57C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E95AB81E799018998179BD949ADF2EDE45A2A10E1F2639B42C3AACB10BD9D1E8127842E0F795767BD4465ClF51C" TargetMode="External"/><Relationship Id="rId51" Type="http://schemas.openxmlformats.org/officeDocument/2006/relationships/hyperlink" Target="consultantplus://offline/ref=E95AB81E799018998179BD949ADF2EDE45A2A10E102E3BB32B3AACB10BD9D1E8127842E0F795767BD4465ClF54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3964</Words>
  <Characters>22595</Characters>
  <Application>Microsoft Office Word</Application>
  <DocSecurity>0</DocSecurity>
  <Lines>188</Lines>
  <Paragraphs>53</Paragraphs>
  <ScaleCrop>false</ScaleCrop>
  <Company/>
  <LinksUpToDate>false</LinksUpToDate>
  <CharactersWithSpaces>26506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2014-06-04T02:57:00Z</dcterms:created>
  <dcterms:modified xsi:type="dcterms:W3CDTF">2014-06-04T02:57:00Z</dcterms:modified>
</cp:coreProperties>
</file>