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февраля 2012 г. N 33-п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МЕРЕ СОЦИАЛЬНОЙ ПОДДЕРЖКИ ГРАЖДАНАМ, ПРОЖИВАЮЩИМ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ТЕРРИТОРИИ ОМСКОЙ ОБЛАСТИ, ПО ОПЛАТЕ КОММУНАЛЬНЫХ УСЛУГ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5" w:history="1">
        <w:r>
          <w:rPr>
            <w:rFonts w:ascii="Calibri" w:hAnsi="Calibri" w:cs="Calibri"/>
            <w:color w:val="0000FF"/>
          </w:rPr>
          <w:t>2 статьи 13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Установить меру социальной поддержки гражданам, проживающим на территории Омской области (далее - граждане), в виде частичной компенсации расходов по оплате коммунальных услуг, за исключением газоснабжения (далее - мера социальной поддержки, коммунальные услуги соответственно), в случае превышения фактически начисленного совокупного ежемесячного платежа гражданина по предоставленным ему в январе - марте 2012 года коммунальным услугам над увеличенным на 15 процентов аналогичным фактически начисленным совокупным платежом</w:t>
      </w:r>
      <w:proofErr w:type="gramEnd"/>
      <w:r>
        <w:rPr>
          <w:rFonts w:ascii="Calibri" w:hAnsi="Calibri" w:cs="Calibri"/>
        </w:rPr>
        <w:t xml:space="preserve"> этого же гражданина за соответствующий период 2010 года </w:t>
      </w:r>
      <w:proofErr w:type="gramStart"/>
      <w:r>
        <w:rPr>
          <w:rFonts w:ascii="Calibri" w:hAnsi="Calibri" w:cs="Calibri"/>
        </w:rPr>
        <w:t>при том</w:t>
      </w:r>
      <w:proofErr w:type="gramEnd"/>
      <w:r>
        <w:rPr>
          <w:rFonts w:ascii="Calibri" w:hAnsi="Calibri" w:cs="Calibri"/>
        </w:rPr>
        <w:t xml:space="preserve"> же наборе коммунальных услуг в размере, равном величине такого превышения.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меры социальной поддержки согласно приложению к настоящему постановлению.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Региональной энергетической комиссии Омской области обеспечить представление в Министерство труда и социального развития Омской области информации: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 установлении тарифов на услуги организаций коммунального комплекса на уровне выше максимального предельного индекса, установленного федеральным органом исполнительной власти в области регулирования тарифов и надбавок для Омской области, в течение 5 дней с момента их установления;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случаях превышения платежей граждан по коммунальным услугам предельных индексов изменения размера платы граждан за коммунальные услуги по муниципальным образованиям Омской области в течение 5 дней с момента их выявления.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Главному управлению по делам печати, телерадиовещания и средств массовых коммуникаций Омской области обеспечить размещение в средствах массовой информации, в том числе на теле- и радиоканалах, информации об установлении на территории Омской области меры социальной поддержки.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 органам местного самоуправления Омской области: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выдавать гражданам документы, подтверждающие неполучение ими мер социальной поддержки по оплате коммунальных услуг, установленных нормативными правовыми актами органов местного самоуправления Омской области;</w:t>
      </w:r>
      <w:proofErr w:type="gramEnd"/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представлять в Министерство труда и социального развития Омской области сведения о гражданах, являющихся получателями мер социальной поддержки по оплате коммунальных услуг, установленных нормативными правовыми актами органов местного самоуправления Омской области.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Омской области А.В. </w:t>
      </w:r>
      <w:proofErr w:type="spellStart"/>
      <w:r>
        <w:rPr>
          <w:rFonts w:ascii="Calibri" w:hAnsi="Calibri" w:cs="Calibri"/>
        </w:rPr>
        <w:t>Бесштанько</w:t>
      </w:r>
      <w:proofErr w:type="spellEnd"/>
      <w:r>
        <w:rPr>
          <w:rFonts w:ascii="Calibri" w:hAnsi="Calibri" w:cs="Calibri"/>
        </w:rPr>
        <w:t>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А.В.БЕСШТАНЬКО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lastRenderedPageBreak/>
        <w:t>Приложение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февраля 2012 г. N 33-п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меры социальной поддержки гражданам,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проживающим</w:t>
      </w:r>
      <w:proofErr w:type="gramEnd"/>
      <w:r>
        <w:rPr>
          <w:rFonts w:ascii="Calibri" w:hAnsi="Calibri" w:cs="Calibri"/>
          <w:b/>
          <w:bCs/>
        </w:rPr>
        <w:t xml:space="preserve"> на территории Омской области, в виде частичной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компенсации расходов по оплате коммунальных услуг,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исключением газоснабжения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процедуру предоставления меры социальной поддержки гражданам, проживающим на территории Омской области (далее - граждане), в виде частичной компенсации расходов по оплате коммунальных услуг, за исключением газоснабжения (далее - компенсация).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Компенсация предоставляется гражданам при отсутствии у них задолженности по оплате коммунальных услуг или при заключении и (или) выполнении гражданами соглашений по ее погашению и в случае неполучения ими мер социальной поддержки по оплате коммунальных услуг, установленных нормативными правовыми актами органов местного самоуправления Омской области.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3. Для получения компенсации граждане в течение 2012 года обращаются по месту жительства в уполномоченное казенное учреждение Омской области, находящееся в ведении Министерства труда и социального развития Омской области (далее - учреждение, Министерство соответственно), с заявлением о предоставлении компенсации по форме, утверждаемой Министерством, с приложением следующих документов: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паспорт или иной документ, удостоверяющий личность гражданина и место его жительства;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договор банковского счета или иной документ, содержащий реквизиты банковского счета (при желании гражданина получать компенсацию через кредитную организацию);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документы, подтверждающие ежемесячную фактическую оплату коммунальных услуг в январе - марте 2010 и 2012 года;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соглашение о погашении задолженности по оплате коммунальных услуг (при ее наличии);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5) документ, подтверждающий неполучение гражданином мер социальной поддержки по оплате коммунальных услуг, установленных нормативными правовыми актами органов местного самоуправления Омской области, выданный местной администрацией.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Гражданин не представляет документ, предусмотренный </w:t>
      </w:r>
      <w:hyperlink w:anchor="Par47" w:history="1">
        <w:r>
          <w:rPr>
            <w:rFonts w:ascii="Calibri" w:hAnsi="Calibri" w:cs="Calibri"/>
            <w:color w:val="0000FF"/>
          </w:rPr>
          <w:t>подпунктом 5</w:t>
        </w:r>
      </w:hyperlink>
      <w:r>
        <w:rPr>
          <w:rFonts w:ascii="Calibri" w:hAnsi="Calibri" w:cs="Calibri"/>
        </w:rPr>
        <w:t xml:space="preserve"> настоящего пункта, при наличии в Министерстве соответствующих сведений, полученных в рамках информационного взаимодействия между Министерством и местными администрациями, в распоряжении которых находятся указанные сведения.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>4. В целях получения компенсации от имени гражданина может обратиться его представитель, который дополнительно представляет: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документ, удостоверяющий личность;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подтверждающий его полномочия (или нотариально засвидетельствованную копию).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Учреждения осуществляют прием документов, изготавливают копии указанных выше документов и заверяют их. Оригиналы представленных документов возвращаются гражданину.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Решение о назначении или отказе в назначении компенсации принимается учреждением не позднее 14 календарных дней со дня представления гражданином необходимых документов.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последний день указанного срока приходится на нерабочий день, то днем окончания срока считается </w:t>
      </w:r>
      <w:proofErr w:type="gramStart"/>
      <w:r>
        <w:rPr>
          <w:rFonts w:ascii="Calibri" w:hAnsi="Calibri" w:cs="Calibri"/>
        </w:rPr>
        <w:t>первый</w:t>
      </w:r>
      <w:proofErr w:type="gramEnd"/>
      <w:r>
        <w:rPr>
          <w:rFonts w:ascii="Calibri" w:hAnsi="Calibri" w:cs="Calibri"/>
        </w:rPr>
        <w:t xml:space="preserve"> следующий за ним рабочий день.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Основаниями для принятия решения об отказе в назначении компенсации являются: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непредставление необходимых документов, указанных в </w:t>
      </w:r>
      <w:hyperlink w:anchor="Par42" w:history="1">
        <w:r>
          <w:rPr>
            <w:rFonts w:ascii="Calibri" w:hAnsi="Calibri" w:cs="Calibri"/>
            <w:color w:val="0000FF"/>
          </w:rPr>
          <w:t>пунктах 3</w:t>
        </w:r>
      </w:hyperlink>
      <w:r>
        <w:rPr>
          <w:rFonts w:ascii="Calibri" w:hAnsi="Calibri" w:cs="Calibri"/>
        </w:rPr>
        <w:t xml:space="preserve">, </w:t>
      </w:r>
      <w:hyperlink w:anchor="Par4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документов требованиям законодательства;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выявление в документах недостоверной информации, противоречащих или не </w:t>
      </w:r>
      <w:r>
        <w:rPr>
          <w:rFonts w:ascii="Calibri" w:hAnsi="Calibri" w:cs="Calibri"/>
        </w:rPr>
        <w:lastRenderedPageBreak/>
        <w:t>соответствующих друг другу сведений.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принятия решения об отказе в назначении компенсации учреждение направляет гражданину по указанному им в заявлении адресу мотивированный отказ в срок не позднее 3 рабочих дней со дня принятия указанного решения.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Предоставление компенсации осуществляется в соответствии с бюджетными ассигнованиями и лимитами бюджетных обязательств, утвержденными Министерству.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Компенсация по выбору гражданина предоставляется через организации почтовой связи или кредитные организации, в том числе путем перечисления денежных средств на банковский счет, указанный гражданином.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Компенсация предоставляется в течение 30 календарных дней со дня ее назначения гражданину.</w:t>
      </w: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1881" w:rsidRDefault="004418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5A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1881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41881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B912E071B9BA3B82AC45AD65812CE8118BAEE179181835962DCDA0C3DDDABA3FE500071DFD69815E226D03B2D" TargetMode="External"/><Relationship Id="rId4" Type="http://schemas.openxmlformats.org/officeDocument/2006/relationships/hyperlink" Target="consultantplus://offline/ref=BDB912E071B9BA3B82AC45AD65812CE8118BAEE179181835962DCDA0C3DDDABA3FE500071DFD69815E226D03B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2014-06-04T03:01:00Z</dcterms:created>
  <dcterms:modified xsi:type="dcterms:W3CDTF">2014-06-04T03:02:00Z</dcterms:modified>
</cp:coreProperties>
</file>