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ноября 2010 г. N 232-п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ПРЕДОСТАВЛЕНИИ ЕЖЕМЕСЯЧНОЙ ДОПЛАТЫ К ПЕНСИИ </w:t>
      </w:r>
      <w:proofErr w:type="gramStart"/>
      <w:r>
        <w:rPr>
          <w:rFonts w:ascii="Calibri" w:hAnsi="Calibri" w:cs="Calibri"/>
          <w:b/>
          <w:bCs/>
        </w:rPr>
        <w:t>ОТДЕЛЬНЫМ</w:t>
      </w:r>
      <w:proofErr w:type="gramEnd"/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КАТЕГОРИЯМ ГРАЖДАН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3 статьи 33.1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ежемесячную доплату к пенсии: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размере 20-кратного фиксированного базового размера страховой части трудовой пенсии, установленного </w:t>
      </w:r>
      <w:hyperlink r:id="rId5" w:history="1">
        <w:r>
          <w:rPr>
            <w:rFonts w:ascii="Calibri" w:hAnsi="Calibri" w:cs="Calibri"/>
            <w:color w:val="0000FF"/>
          </w:rPr>
          <w:t>пунктом 2 статьи 14</w:t>
        </w:r>
      </w:hyperlink>
      <w:r>
        <w:rPr>
          <w:rFonts w:ascii="Calibri" w:hAnsi="Calibri" w:cs="Calibri"/>
        </w:rPr>
        <w:t xml:space="preserve"> Федерального закона "О трудовых пенсиях в Российской Федерации", гражданам Российской Федерации, проживающим на территории Омской области, ранее замещавшим следующие должности в органах государственной власти и управления Омской области: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председателя Омского областного Совета народных депутатов;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председателя исполнительного комитета Омского областного Совета народных депутатов;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размере 15-кратного фиксированного базового размера страховой части трудовой пенсии, установленного </w:t>
      </w:r>
      <w:hyperlink r:id="rId6" w:history="1">
        <w:r>
          <w:rPr>
            <w:rFonts w:ascii="Calibri" w:hAnsi="Calibri" w:cs="Calibri"/>
            <w:color w:val="0000FF"/>
          </w:rPr>
          <w:t>пунктом 2 статьи 14</w:t>
        </w:r>
      </w:hyperlink>
      <w:r>
        <w:rPr>
          <w:rFonts w:ascii="Calibri" w:hAnsi="Calibri" w:cs="Calibri"/>
        </w:rPr>
        <w:t xml:space="preserve"> Федерального закона "О трудовых пенсиях в Российской Федерации", гражданам Российской Федерации, проживающим на территории Омской области, ранее замещавшим следующие должности в органах государственной власти и управления Омской области: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заместителя председателя исполнительного комитета Омского областного Совета народных депутатов;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заместителя Главы Администрации Омской области;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заместителя Главы Администрации (Губернатора) Омской области.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ежемесячной доплаты к пенсии гражданам Российской Федерации, проживающим на территории Омской области, ранее замещавшим отдельные должности в органах государственной власти и управления Омской области, согласно приложению.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А.В.БЕСШТАНЬКО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ноября 2010 г. N 232-п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ежемесячной доплаты к пенсии гражданам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Федерации, </w:t>
      </w:r>
      <w:proofErr w:type="gramStart"/>
      <w:r>
        <w:rPr>
          <w:rFonts w:ascii="Calibri" w:hAnsi="Calibri" w:cs="Calibri"/>
          <w:b/>
          <w:bCs/>
        </w:rPr>
        <w:t>проживающим</w:t>
      </w:r>
      <w:proofErr w:type="gramEnd"/>
      <w:r>
        <w:rPr>
          <w:rFonts w:ascii="Calibri" w:hAnsi="Calibri" w:cs="Calibri"/>
          <w:b/>
          <w:bCs/>
        </w:rPr>
        <w:t xml:space="preserve"> на территории Омской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области, ранее </w:t>
      </w:r>
      <w:proofErr w:type="gramStart"/>
      <w:r>
        <w:rPr>
          <w:rFonts w:ascii="Calibri" w:hAnsi="Calibri" w:cs="Calibri"/>
          <w:b/>
          <w:bCs/>
        </w:rPr>
        <w:t>замещавшим</w:t>
      </w:r>
      <w:proofErr w:type="gramEnd"/>
      <w:r>
        <w:rPr>
          <w:rFonts w:ascii="Calibri" w:hAnsi="Calibri" w:cs="Calibri"/>
          <w:b/>
          <w:bCs/>
        </w:rPr>
        <w:t xml:space="preserve"> отдельные должности в органах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и управления Омской области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определяет процедуру назначения и предоставления ежемесячной </w:t>
      </w:r>
      <w:r>
        <w:rPr>
          <w:rFonts w:ascii="Calibri" w:hAnsi="Calibri" w:cs="Calibri"/>
        </w:rPr>
        <w:lastRenderedPageBreak/>
        <w:t>доплаты к пенсии гражданам Российской Федерации, проживающим на территории Омской области, ранее замещавшим отдельные должности в органах государственной власти и управления Омской области: председателя Омского областного Совета народных депутатов, председателя (заместителя председателя) исполнительного комитета Омского областного Совета народных депутатов, заместителя Главы Администрации Омской области, заместителя Главы Администрации (Губернатора) Омской области (далее - ежемесячная</w:t>
      </w:r>
      <w:proofErr w:type="gramEnd"/>
      <w:r>
        <w:rPr>
          <w:rFonts w:ascii="Calibri" w:hAnsi="Calibri" w:cs="Calibri"/>
        </w:rPr>
        <w:t xml:space="preserve"> доплата).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Гражданин, имеющий право на получение ежемесячной доплаты, представляет в уполномоченное государственное учреждение Омской области, находящееся в ведении Министерства труда и социального развития Омской области (далее - учреждение), по месту жительства следующие документы: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1) заявление по форме, утверждаемой Министерством труда и социального развития Омской области;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или иной документ, удостоверяющий личность гражданина;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документ, подтверждающий регистрацию по месту жительства, в случае если данное обстоятельство невозможно установить на основании документа, удостоверяющего личность;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трудовую книжку;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пенсионное удостоверение;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реквизиты банковского счета (при желании гражданина получать ежемесячную доплату через кредитную организацию).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не представляет пенсионное удостоверение </w:t>
      </w:r>
      <w:proofErr w:type="gramStart"/>
      <w:r>
        <w:rPr>
          <w:rFonts w:ascii="Calibri" w:hAnsi="Calibri" w:cs="Calibri"/>
        </w:rPr>
        <w:t>при наличии в учреждении сведений о назначении трудовой пенсии в соответствии с федеральным законом</w:t>
      </w:r>
      <w:proofErr w:type="gramEnd"/>
      <w:r>
        <w:rPr>
          <w:rFonts w:ascii="Calibri" w:hAnsi="Calibri" w:cs="Calibri"/>
        </w:rPr>
        <w:t>, полученных Министерством труда и социального развития Омской области на основании соглашения об информационном обмене, заключенного с государственным учреждением - Отделением Пенсионного фонда Российской Федерации по Омской области.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Полученные в ходе информационного обмена в электронном виде сведения воспроизводятся на бумажном носителе, заверяются подписью работника учреждения и печатью учреждения.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 имени гражданина в целях получения ежемесячной доплаты вправе обратиться его представитель, который дополнительно представляет: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документ, удостоверяющий его личность;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его полномочия.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Учреждение осуществляет прием документов, изготавливает копии представленных документов (за исключением заявления, указанного в </w:t>
      </w:r>
      <w:hyperlink w:anchor="Par42" w:history="1">
        <w:r>
          <w:rPr>
            <w:rFonts w:ascii="Calibri" w:hAnsi="Calibri" w:cs="Calibri"/>
            <w:color w:val="0000FF"/>
          </w:rPr>
          <w:t>подпункте 1 пункта 2</w:t>
        </w:r>
      </w:hyperlink>
      <w:r>
        <w:rPr>
          <w:rFonts w:ascii="Calibri" w:hAnsi="Calibri" w:cs="Calibri"/>
        </w:rPr>
        <w:t xml:space="preserve"> настоящего Порядка), </w:t>
      </w:r>
      <w:proofErr w:type="gramStart"/>
      <w:r>
        <w:rPr>
          <w:rFonts w:ascii="Calibri" w:hAnsi="Calibri" w:cs="Calibri"/>
        </w:rPr>
        <w:t>оригиналы</w:t>
      </w:r>
      <w:proofErr w:type="gramEnd"/>
      <w:r>
        <w:rPr>
          <w:rFonts w:ascii="Calibri" w:hAnsi="Calibri" w:cs="Calibri"/>
        </w:rPr>
        <w:t xml:space="preserve"> которых возвращаются гражданину или его представителю. Копии документов заверяются подписью работника учреждения, принявшего документы, и печатью учреждения.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Условиями предоставления ежемесячной доплаты являются: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назначение трудовой пенсии в соответствии с федеральным законом;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2) проживание на территории Омской области.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предоставлении ежемесячной доплаты или об отказе в ее предоставлении принимается учреждением не позднее 10 календарных дней со дня представления гражданином необходимых документов.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последний день срока приходится на нерабочий день,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Основаниями для принятия решения об отказе в предоставлении ежемесячной доплаты являются: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непредставление необходимых документов;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выявление в документах недостоверной информации, противоречащих или не соответствующих друг другу сведений;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получение гражданином ежемесячной денежной выплаты, предусмотренной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Омской области от 18 декабря 2008 года N 130 "О реализации отдельных положений Кодекса Омской области о социальной защите отдельных категорий граждан".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принятия решения об отказе в предоставлении ежемесячной доплаты учреждение направляет гражданину мотивированный отказ в срок не позднее 3 рабочих дней со дня принятия </w:t>
      </w:r>
      <w:r>
        <w:rPr>
          <w:rFonts w:ascii="Calibri" w:hAnsi="Calibri" w:cs="Calibri"/>
        </w:rPr>
        <w:lastRenderedPageBreak/>
        <w:t>указанного решения.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Ежемесячная доплата назначается со дня представления гражданином необходимых документов.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Предоставление ежемесячной доплаты осуществляется учреждениями через организации почтовой связи или кредитные организации по выбору гражданина.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 изменении места жительства граждане, получающие ежемесячную доплату, обязаны извещать учреждение в срок не позднее 14 календарных дней со дня изменения места жительства.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Предоставление ежемесячной доплаты прекращается с месяца, следующего за месяцем, в котором наступили следующие обстоятельства: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невыполнение гражданином, получающим ежемесячную доплату, условия, указанного в </w:t>
      </w:r>
      <w:hyperlink w:anchor="Par56" w:history="1">
        <w:r>
          <w:rPr>
            <w:rFonts w:ascii="Calibri" w:hAnsi="Calibri" w:cs="Calibri"/>
            <w:color w:val="0000FF"/>
          </w:rPr>
          <w:t>подпункте 2 пункта 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смерть гражданина, получающего ежемесячную доплату.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349F" w:rsidRDefault="00A434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94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49F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4349F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4F9E7D86033A0A03B0DB6BDDBD41DF125F7B994694E8C0E16EB5E07CB81561n4X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F9E7D86033A0A03B0C566CBD11ED51151239D4296EB96B831EEBD2BB11F3600EB0E7506n2XED" TargetMode="External"/><Relationship Id="rId5" Type="http://schemas.openxmlformats.org/officeDocument/2006/relationships/hyperlink" Target="consultantplus://offline/ref=E84F9E7D86033A0A03B0C566CBD11ED51151239D4296EB96B831EEBD2BB11F3600EB0E7506n2XED" TargetMode="External"/><Relationship Id="rId4" Type="http://schemas.openxmlformats.org/officeDocument/2006/relationships/hyperlink" Target="consultantplus://offline/ref=E84F9E7D86033A0A03B0DB6BDDBD41DF125F7B994B95E3C9E16EB5E07CB8156147A45735432AF6C68543CBn2XC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2014-06-04T03:23:00Z</dcterms:created>
  <dcterms:modified xsi:type="dcterms:W3CDTF">2014-06-04T03:23:00Z</dcterms:modified>
</cp:coreProperties>
</file>