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октября 2009 г. N 190-п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РЕГУЛИРОВАНИИ ТАРИФОВ НА СОЦИАЛЬНЫЕ УСЛУГИ,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ПРЕДОСТАВЛЯЕМЫЕ</w:t>
      </w:r>
      <w:proofErr w:type="gramEnd"/>
      <w:r>
        <w:rPr>
          <w:rFonts w:ascii="Calibri" w:hAnsi="Calibri" w:cs="Calibri"/>
          <w:b/>
          <w:bCs/>
        </w:rPr>
        <w:t xml:space="preserve"> В ГОСУДАРСТВЕННОЙ СИСТЕМЕ СОЦИАЛЬНЫХ СЛУЖБ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ОМСКОЙ ОБЛАСТИ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Руководствуясь </w:t>
      </w:r>
      <w:hyperlink r:id="rId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7 марта 1995 года N 239 "О мерах по упорядочению государственного регулирования цен (тарифов)",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15 апреля 1996 года N 473 "О порядке и условиях оплаты социальных услуг, предоставляемых гражданам пожилого возраста и инвалидам государственными и муниципальными учреждениями социального обслуживания", Правительство Омской области постановляет:</w:t>
      </w:r>
      <w:proofErr w:type="gramEnd"/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2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регулировании тарифов на социальные услуги, предоставляемые в государственной системе социальных служб Омской области.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31 декабря 2004 года N 107-п "О регулировании тарифов на социальные услуги, предоставляемые гражданам пожилого возраста и инвалидам в государственной системе социальных служб Омской области".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</w:t>
      </w:r>
      <w:hyperlink r:id="rId7" w:history="1">
        <w:r>
          <w:rPr>
            <w:rFonts w:ascii="Calibri" w:hAnsi="Calibri" w:cs="Calibri"/>
            <w:color w:val="0000FF"/>
          </w:rPr>
          <w:t>постановлении</w:t>
        </w:r>
      </w:hyperlink>
      <w:r>
        <w:rPr>
          <w:rFonts w:ascii="Calibri" w:hAnsi="Calibri" w:cs="Calibri"/>
        </w:rPr>
        <w:t xml:space="preserve"> Правительства Омской области от 6 августа 2008 года N 136-п "О внесении изменений в отдельные постановления Правительства Омской области и признании </w:t>
      </w:r>
      <w:proofErr w:type="gramStart"/>
      <w:r>
        <w:rPr>
          <w:rFonts w:ascii="Calibri" w:hAnsi="Calibri" w:cs="Calibri"/>
        </w:rPr>
        <w:t>утратившим</w:t>
      </w:r>
      <w:proofErr w:type="gramEnd"/>
      <w:r>
        <w:rPr>
          <w:rFonts w:ascii="Calibri" w:hAnsi="Calibri" w:cs="Calibri"/>
        </w:rPr>
        <w:t xml:space="preserve"> силу постановления Правительства Омской области от 13 декабря 2006 года N 163-п" </w:t>
      </w:r>
      <w:hyperlink r:id="rId8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исключить.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постановление вступает в силу через десять дней со дня его официального опубликования.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обязанности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Председателя Правительства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Е.М.ВДОВИН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Приложение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октября 2009 г. N 190-п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ПОЛОЖЕНИЕ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регулировании тарифов на социальные услуги,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предоставляемые</w:t>
      </w:r>
      <w:proofErr w:type="gramEnd"/>
      <w:r>
        <w:rPr>
          <w:rFonts w:ascii="Calibri" w:hAnsi="Calibri" w:cs="Calibri"/>
          <w:b/>
          <w:bCs/>
        </w:rPr>
        <w:t xml:space="preserve"> в государственной системе социальных служб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Омской области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порядок расчета и утверждения тарифов на социальные услуги, входящие в перечень гарантированных государством социальных услуг, а также дополнительные социальные услуги (далее - социальные услуги), предоставляемые в государственной системе социальных служб Омской области.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Тарифы на социальные услуги (далее - тарифы) утверждаются органом исполнительной власти Омской области, осуществляющим государственное регулирование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применением тарифов на основе предложений по их утверждению Министерства труда и социального развития Омской области (далее - Министерство).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 Министерство ежегодно подготавливает предложения по утверждению тарифов и направляет их в орган исполнительной власти Омской области, осуществляющий государственное регулирование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применением тарифов, в срок до 1 ноября.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Предложения по утверждению тарифов на новые виды социальных услуг подготавливаются Министерством и направляются в орган исполнительной власти Омской области, осуществляющий государственное регулирование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применением тарифов в течение 30 календарных дней со дня вступления в силу правового акта Омской области, утверждающего новые виды социальных услуг.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Орган исполнительной власти Омской области, осуществляющий государственное регулирование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применением тарифов, утверждает тарифы в срок до 1 января года, следующего за годом, в котором представлены предложения по их утверждению.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Тарифы на новые виды социальных услуг утверждаются органом исполнительной власти Омской области, осуществляющим государственное регулирование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применением тарифов, в течение 45 календарных дней со дня получения предложения по их утверждению.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Срок действия утвержденных тарифов устанавливается на период не менее 1 года.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Тарифы разрабатываются исходя из расчетной стоимости рабочего часа социального работника и средних фактических норм времени на выполнение социальных услуг, утверждаемых Министерством.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Исходной базой для расчета стоимости социальных услуг является стоимость рабочего часа социального работника, определяемая по следующей формуле: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 = (k + n) / m,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 - стоимость рабочего часа социального работника (в рублях);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 - среднемесячная заработная плата социального работника;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- затраты на обеспечение функциональных обязанностей социального работника (коммунальные услуги, услуги связи);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 - количество рабочих часов в месяц социального работника.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стоимость рабочего часа социального работника не входят расходы на мягкий инвентарь и моющие средства, которые оплачиваются заказчиком социальных услуг дополнительно.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A74" w:rsidRDefault="00030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A74" w:rsidRDefault="00030A7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 w:rsidSect="0067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030A74"/>
    <w:rsid w:val="0000533F"/>
    <w:rsid w:val="00025631"/>
    <w:rsid w:val="00030A74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C4185E4BBEBEA79D619BF75AFA0CF68A1F831EE3EFC55B6E9E52B1464E675E17D181D118D93D7CE55AF2e73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C4185E4BBEBEA79D619BF75AFA0CF68A1F831EE3EFC55B6E9E52B1464E675Ee13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C4185E4BBEBEA79D619BF75AFA0CF68A1F831EE3EFC55A619E52B1464E675Ee137D" TargetMode="External"/><Relationship Id="rId5" Type="http://schemas.openxmlformats.org/officeDocument/2006/relationships/hyperlink" Target="consultantplus://offline/ref=8AC4185E4BBEBEA79D6185FA4C9653FC801CDA13E8EC9205329805EE1648321E57D7D4925CD43Ce73B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AC4185E4BBEBEA79D6185FA4C9653FC8910DE10E2EFCF0F3AC109EC11476D09509ED8935CD43C78eE3C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2014-06-04T03:55:00Z</dcterms:created>
  <dcterms:modified xsi:type="dcterms:W3CDTF">2014-06-04T03:55:00Z</dcterms:modified>
</cp:coreProperties>
</file>