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2006 г. N 154-п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ЖИЛЫХ ПОМЕЩЕНИЙ СПЕЦИАЛИЗИРОВАННОГО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ФОНДА ОМСКОЙ ОБЛАСТИ ДЛЯ СОЦИАЛЬНОЙ ЗАЩИТЫ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ОТДЕЛЬНЫХ КАТЕГОРИЙ ГРАЖДАН ПО ДОГОВОРАМ </w:t>
      </w:r>
      <w:proofErr w:type="gramStart"/>
      <w:r>
        <w:rPr>
          <w:rFonts w:ascii="Calibri" w:hAnsi="Calibri" w:cs="Calibri"/>
          <w:b/>
          <w:bCs/>
        </w:rPr>
        <w:t>БЕЗВОЗМЕЗДНОГО</w:t>
      </w:r>
      <w:proofErr w:type="gramEnd"/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03.04.2009 </w:t>
      </w:r>
      <w:hyperlink r:id="rId4" w:history="1">
        <w:r>
          <w:rPr>
            <w:rFonts w:ascii="Calibri" w:hAnsi="Calibri" w:cs="Calibri"/>
            <w:color w:val="0000FF"/>
          </w:rPr>
          <w:t>N 55-п</w:t>
        </w:r>
      </w:hyperlink>
      <w:r>
        <w:rPr>
          <w:rFonts w:ascii="Calibri" w:hAnsi="Calibri" w:cs="Calibri"/>
        </w:rPr>
        <w:t xml:space="preserve">, от 24.12.2013 </w:t>
      </w:r>
      <w:hyperlink r:id="rId5" w:history="1">
        <w:r>
          <w:rPr>
            <w:rFonts w:ascii="Calibri" w:hAnsi="Calibri" w:cs="Calibri"/>
            <w:color w:val="0000FF"/>
          </w:rPr>
          <w:t>N 352-п</w:t>
        </w:r>
      </w:hyperlink>
      <w:r>
        <w:rPr>
          <w:rFonts w:ascii="Calibri" w:hAnsi="Calibri" w:cs="Calibri"/>
        </w:rPr>
        <w:t>)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статьи 98 Жилищного кодекса Российской Федерации, пунктами </w:t>
      </w:r>
      <w:hyperlink r:id="rId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статьи 3 Закона Омской области "О государственной политике Омской области в жилищной сфере" Правительство Омской области постановляет: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жилых помещений специализированного жилищного фонда Омской области для социальной защиты отдельных категорий граждан по договорам безвозмездного пользования (приложение N 1);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8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граждан, нуждающихся в специальной социальной защите (приложение N 2).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Омской области при определении порядка предоставления жилых помещений муниципального специализированного жилищного фонда руководствоваться настоящим постановлением.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2006 г. N 154-п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жилых помещений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специализированного жилищного фонда Омской области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защиты отдельных категорий граждан по договорам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безвозмездного пользования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1. Общие положения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и условия предоставления жилых помещений специализированного жилищного фонда Омской области для социальной защиты отдельных категорий граждан (далее - жилые помещения) по договорам безвозмездного пользования.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Решение о предоставлении жилого помещения принимается государственным учреждением Омской области, в оперативном управлении которого находятся жилые помещения (далее - государственное учреждение).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решении о предоставлении жилого помещения указываются: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место нахождения (адрес) предоставляемого жилого помещения;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общая площадь предоставляемого жилого помещения;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имя, отчество гражданина, которому предоставляется жилое помещение;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рыночная стоимость предоставляемого жилого помещения;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срок, на который предоставляется жилое помещение.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 имени Омской области договор безвозмездного пользования жилым помещением заключает государственное учреждение по форме, утвержденной Министерством труда и социального развития Омской области.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2. Условия предоставления жилых помещений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Жилые помещения предоставляются гражданам, проживающим на территории Омской области, не обеспеченным жилыми помещениями в соответствующем населенном пункте, нуждающимся в специальной социальной защите.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Договор безвозмездного пользования жилым помещением заключается на срок до трех месяцев.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3. Порядок предоставления жилых помещений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7. Для получения жилого помещения гражданин обращается в государственное учреждение с письменным заявлением по форме, утверждаемой Министерством труда и социального развития Омской области, и представляет следующие документы: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выписку из решения о постановке гражданина или члена его семьи на учет в качестве нуждающегося в жилом помещении, предоставляемом по договору социального найма;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отнесение гражданина к категории граждан, нуждающихся в специальной социальной защите.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учреждение делает копии представленных документов (оригиналы документов возвращаются гражданину), заверяет их.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учреждение осуществляет проверку сведений, содержащихся в заявлении и прилагаемых к нему документах (далее - документы).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Государственное учреждение рассматривает документы в течение 3 рабочих дней со дня их поступления и по результатам рассмотрения: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принимает решение о предоставлении жилого помещения;</w:t>
      </w:r>
      <w:proofErr w:type="gramEnd"/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принимает решение об отказе в предоставлении жилого помещения, в случаях представления гражданином неполного перечня документов,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установления факта недостоверности сведений, содержащихся в документах, а также в случаях, если гражданин не относится к категории граждан, нуждающихся в специальной социальной защите, отсутствия свободного жилого помещения.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Заверенная государственным учреждением копия решения о предоставлении жилого помещения или решение об отказе в предоставлении жилого помещения направляются гражданину в течение 3 рабочих дней со дня принятия соответствующего решения.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 принятия решения о предоставлении жилого помещения между государственным учреждением и гражданином заключается договор безвозмездного пользования в течение 10 рабочих дней со дня принятия указанного решения.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lastRenderedPageBreak/>
        <w:t>Приложение N 2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2006 г. N 154-п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80"/>
      <w:bookmarkEnd w:id="8"/>
      <w:r>
        <w:rPr>
          <w:rFonts w:ascii="Calibri" w:hAnsi="Calibri" w:cs="Calibri"/>
          <w:b/>
          <w:bCs/>
        </w:rPr>
        <w:t>ПЕРЕЧЕНЬ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категорий граждан, нуждающихся в </w:t>
      </w:r>
      <w:proofErr w:type="gramStart"/>
      <w:r>
        <w:rPr>
          <w:rFonts w:ascii="Calibri" w:hAnsi="Calibri" w:cs="Calibri"/>
          <w:b/>
          <w:bCs/>
        </w:rPr>
        <w:t>специальной</w:t>
      </w:r>
      <w:proofErr w:type="gramEnd"/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защите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03.04.2009 </w:t>
      </w:r>
      <w:hyperlink r:id="rId9" w:history="1">
        <w:r>
          <w:rPr>
            <w:rFonts w:ascii="Calibri" w:hAnsi="Calibri" w:cs="Calibri"/>
            <w:color w:val="0000FF"/>
          </w:rPr>
          <w:t>N 55-п</w:t>
        </w:r>
      </w:hyperlink>
      <w:r>
        <w:rPr>
          <w:rFonts w:ascii="Calibri" w:hAnsi="Calibri" w:cs="Calibri"/>
        </w:rPr>
        <w:t xml:space="preserve">, от 24.12.2013 </w:t>
      </w:r>
      <w:hyperlink r:id="rId10" w:history="1">
        <w:r>
          <w:rPr>
            <w:rFonts w:ascii="Calibri" w:hAnsi="Calibri" w:cs="Calibri"/>
            <w:color w:val="0000FF"/>
          </w:rPr>
          <w:t>N 352-п</w:t>
        </w:r>
      </w:hyperlink>
      <w:r>
        <w:rPr>
          <w:rFonts w:ascii="Calibri" w:hAnsi="Calibri" w:cs="Calibri"/>
        </w:rPr>
        <w:t>)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Граждане, временно лишенные возможности пользования жилыми помещениями в связи с конфликтами и жестоким обращением в семье.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Граждане, находящиеся в трудной жизненной ситуации в связи со стихийными бедствиями, пожарами, катастрофами, вооруженными и межэтническими конфликтами.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 пожилого возраста (женщины старше 55 лет, мужчины старше 60 лет), сохранившие частично способность к самообслуживанию, и супружеские пары из их числа, не обеспеченные жилыми помещениями в соответствующем населенном пункте.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Граждане без определенного места жительства и определенных занятий.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4F29" w:rsidRDefault="00414F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B5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F29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14F29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A997776117764663FEE5BB3B0ACFA6168DB69B79D0123686D60E581049BFCE1D0374CF096BD340BAECAC0c2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A997776117764663FEE5BB3B0ACFA6168DB69B79D0123686D60E581049BFCE1D0374CF096BD340BAECAC0c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A997776117764663FF056A5DCF3F062668361B990037231323BB8D60D91ABA69F6E0EB49BBA34C0cBE" TargetMode="External"/><Relationship Id="rId11" Type="http://schemas.openxmlformats.org/officeDocument/2006/relationships/hyperlink" Target="consultantplus://offline/ref=B98A997776117764663FEE5BB3B0ACFA6168DB69B8940E236D6D60E581049BFCE1D0374CF096BD340BAEC8C0c5E" TargetMode="External"/><Relationship Id="rId5" Type="http://schemas.openxmlformats.org/officeDocument/2006/relationships/hyperlink" Target="consultantplus://offline/ref=B98A997776117764663FEE5BB3B0ACFA6168DB69B8940E236D6D60E581049BFCE1D0374CF096BD340BAEC8C0c5E" TargetMode="External"/><Relationship Id="rId10" Type="http://schemas.openxmlformats.org/officeDocument/2006/relationships/hyperlink" Target="consultantplus://offline/ref=B98A997776117764663FEE5BB3B0ACFA6168DB69B8940E236D6D60E581049BFCE1D0374CF096BD340BAEC8C0c5E" TargetMode="External"/><Relationship Id="rId4" Type="http://schemas.openxmlformats.org/officeDocument/2006/relationships/hyperlink" Target="consultantplus://offline/ref=B98A997776117764663FEE5BB3B0ACFA6168DB69B49308256D6D60E581049BFCE1D0374CF096BD340BAEC8C0c4E" TargetMode="External"/><Relationship Id="rId9" Type="http://schemas.openxmlformats.org/officeDocument/2006/relationships/hyperlink" Target="consultantplus://offline/ref=B98A997776117764663FEE5BB3B0ACFA6168DB69B49308256D6D60E581049BFCE1D0374CF096BD340BAEC8C0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2014-06-04T04:28:00Z</dcterms:created>
  <dcterms:modified xsi:type="dcterms:W3CDTF">2014-06-04T04:28:00Z</dcterms:modified>
</cp:coreProperties>
</file>