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2005 г. N 137-п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 КОНКРЕТНОГО РАЗМЕРА, НАЗНАЧЕНИЯ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ВЫПЛАТЫ ЕЖЕМЕСЯЧНОГО МАТЕРИАЛЬНОГО ОБЕСПЕЧЕНИЯ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ЗА ВЫДАЮЩИЕСЯ ДОСТИЖЕНИЯ И ОСОБЫЕ ЗАСЛУГИ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 ОМСКОЙ ОБЛАСТЬЮ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26.12.2008 </w:t>
      </w:r>
      <w:hyperlink r:id="rId4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 xml:space="preserve">, от 23.12.2009 </w:t>
      </w:r>
      <w:hyperlink r:id="rId5" w:history="1">
        <w:r>
          <w:rPr>
            <w:rFonts w:ascii="Calibri" w:hAnsi="Calibri" w:cs="Calibri"/>
            <w:color w:val="0000FF"/>
          </w:rPr>
          <w:t>N 265-п</w:t>
        </w:r>
      </w:hyperlink>
      <w:r>
        <w:rPr>
          <w:rFonts w:ascii="Calibri" w:hAnsi="Calibri" w:cs="Calibri"/>
        </w:rPr>
        <w:t>,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14.04.2010 </w:t>
      </w:r>
      <w:hyperlink r:id="rId6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 xml:space="preserve">, от 24.11.2010 </w:t>
      </w:r>
      <w:hyperlink r:id="rId7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8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4 статьи 33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конкретного размера ежемесячного материального обеспечения за выдающиеся достижения и особые заслуги перед Омской областью (далее - материальное обеспечение) (приложение N 1);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за материальным обеспечением, назначения и выплаты материального обеспечения (приложение N 2).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социального развития Омской области обеспечить своевременную выплату материального обеспечения.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 N 1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2005 г. N 137-п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ПОРЯДОК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КОНКРЕТНОГО РАЗМЕРА ЕЖЕМЕСЯЧНОГО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МАТЕРИАЛЬНОГО ОБЕСПЕЧЕНИЯ ЗА ВЫДАЮЩИЕСЯ ДОСТИЖЕНИЯ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ОСОБЫЕ ЗАСЛУГИ ПЕРЕД ОМСКОЙ ОБЛАСТЬЮ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Конкретный размер ежемесячного материального обеспечения за выдающиеся </w:t>
      </w:r>
      <w:r>
        <w:rPr>
          <w:rFonts w:ascii="Calibri" w:hAnsi="Calibri" w:cs="Calibri"/>
        </w:rPr>
        <w:lastRenderedPageBreak/>
        <w:t>достижения и особые заслуги перед Омской областью (далее - материальное обеспечение) определяется исходя из среднего ежемесячного дохода гражданина Российской Федерации, проживающего на территории Омской области, получающего пенсию (далее - гражданин), за последние 2 месяца, предшествовавшие месяцу обращения за материальным обеспечением (далее - средний доход), и величины прожиточного минимума на душу населения, установленного в Омской области (далее</w:t>
      </w:r>
      <w:proofErr w:type="gramEnd"/>
      <w:r>
        <w:rPr>
          <w:rFonts w:ascii="Calibri" w:hAnsi="Calibri" w:cs="Calibri"/>
        </w:rPr>
        <w:t xml:space="preserve"> - величина прожиточного минимума).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Конкретный размер материального обеспечения составляет: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100 процентов величины прожиточного минимума в случае, если средний доход гражданина составляет менее 150 процентов величины прожиточного минимума;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90 процентов величины прожиточного минимума в случае, если средний доход гражданина составляет от 150 до 250 процентов величины прожиточного минимума;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80 процентов величины прожиточного минимума в случае, если средний доход гражданина составляет от 250 до 300 процентов величины прожиточного минимума включительно.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Приложение N 2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2005 г. N 137-п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5"/>
      <w:bookmarkEnd w:id="4"/>
      <w:r>
        <w:rPr>
          <w:rFonts w:ascii="Calibri" w:hAnsi="Calibri" w:cs="Calibri"/>
          <w:b/>
          <w:bCs/>
        </w:rPr>
        <w:t>ПОРЯДОК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ОБРАЩЕНИЯ ЗА </w:t>
      </w:r>
      <w:proofErr w:type="gramStart"/>
      <w:r>
        <w:rPr>
          <w:rFonts w:ascii="Calibri" w:hAnsi="Calibri" w:cs="Calibri"/>
          <w:b/>
          <w:bCs/>
        </w:rPr>
        <w:t>ЕЖЕМЕСЯЧНЫМ</w:t>
      </w:r>
      <w:proofErr w:type="gramEnd"/>
      <w:r>
        <w:rPr>
          <w:rFonts w:ascii="Calibri" w:hAnsi="Calibri" w:cs="Calibri"/>
          <w:b/>
          <w:bCs/>
        </w:rPr>
        <w:t xml:space="preserve"> МАТЕРИАЛЬНЫМ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ОБЕСПЕЧЕНИЕМ ЗА ВЫДАЮЩИЕСЯ ДОСТИЖЕНИЯ И ОСОБЫЕ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ЗАСЛУГИ ПЕРЕД ОМСКОЙ ОБЛАСТЬЮ, НАЗНАЧЕНИЯ И ВЫПЛАТЫ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ЕЖЕМЕСЯЧНОГО МАТЕРИАЛЬНОГО ОБЕСПЕЧЕНИЯ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  <w:r>
        <w:rPr>
          <w:rFonts w:ascii="Calibri" w:hAnsi="Calibri" w:cs="Calibri"/>
          <w:b/>
          <w:bCs/>
        </w:rPr>
        <w:t xml:space="preserve"> ВЫДАЮЩИЕСЯ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ДОСТИЖЕНИЯ И ОСОБЫЕ ЗАСЛУГИ ПЕРЕД ОМСКОЙ ОБЛАСТЬЮ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26.12.2008 </w:t>
      </w:r>
      <w:hyperlink r:id="rId17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 xml:space="preserve">, от 23.12.2009 </w:t>
      </w:r>
      <w:hyperlink r:id="rId18" w:history="1">
        <w:r>
          <w:rPr>
            <w:rFonts w:ascii="Calibri" w:hAnsi="Calibri" w:cs="Calibri"/>
            <w:color w:val="0000FF"/>
          </w:rPr>
          <w:t>N 265-п</w:t>
        </w:r>
      </w:hyperlink>
      <w:r>
        <w:rPr>
          <w:rFonts w:ascii="Calibri" w:hAnsi="Calibri" w:cs="Calibri"/>
        </w:rPr>
        <w:t>,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14.04.2010 </w:t>
      </w:r>
      <w:hyperlink r:id="rId19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 xml:space="preserve">, от 24.11.2010 </w:t>
      </w:r>
      <w:hyperlink r:id="rId20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21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обращения гражданина Российской Федерации, проживающего на территории Омской области, получающего пенсию (далее - гражданин), за ежемесячным материальным обеспечением за выдающиеся достижения и особые заслуги перед Омской областью (далее - материальное обеспечение), назначения и выплаты материального обеспечения.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Гражданин из определенной Губернатором Омской области категории граждан, имеющих право на материальное обеспечение (далее - заявитель), обращается непосредственно с заявлением о назначении материального обеспечения по форме, утвержденной Министерством труда и социального развития Омской области (далее - Министерство),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>
        <w:rPr>
          <w:rFonts w:ascii="Calibri" w:hAnsi="Calibri" w:cs="Calibri"/>
        </w:rPr>
        <w:t xml:space="preserve">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Портал), в том числе с использованием универсальной электронной карты, в Министерство и представляет следующие документы: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исключен.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14.04.2010 N 68-п;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3) информацию о доходах, в том числе о размере полученной заявителем пенсии, за последние 2 месяца, предшествовавшие месяцу обращения, по форме, утверждаемой Министерством.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23.12.2009 N 265-п)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исключен.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14.04.2010 N 68-п.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делает копии представленных документов (оригиналы документов возвращаются заявителю), заверяет их.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размере полученной заявителем пенсии за последние 2 месяца, предшествовавшие месяцу обращения, могут не представляться заявителем в случае заключения Министерством в соответствии с законодательством соглашений об информационном обмене с органами государственной власти, органами местного самоуправления, организациями, предусматривающих представление сведений о размере получаемой пенсии. О заключении указанных соглашений заявителей информирует Министерство.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23.12.2009 N 265-п)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Полученные Министерством в ходе информационного обмена в электронном виде сведения воспроизводятся на бумажном носителе, заверяются работником Министерства и хранятся в Министерстве.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23.12.2009 N 265-п)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непосредственного представления заявителем в Министерство документов, указанных в </w:t>
      </w:r>
      <w:hyperlink w:anchor="Par8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работник Министерства изготавливает и заверяет их копии. Оригиналы представленных документов незамедлительно возвращаются заявителю.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и документы, указанные в </w:t>
      </w:r>
      <w:hyperlink w:anchor="Par8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представляемые в Министерство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</w:t>
      </w:r>
      <w:hyperlink r:id="rId31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результатам рассмотрения документов Министерство в течение 10 календарных дней со дня представления документов: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решение в форме распоряжения о назначении материального обеспечения заявителю в конкретном размере;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принимает решение об отказе в назначении материального обеспечения заявителю в случаях, когда его ежемесячный доход превышает 300 процентов величины прожиточного минимума на душу населения, установленной в Омской области, хотя бы в одном из 2 месяцев, предшествовавших месяцу обращения за материальным обеспечением, когда установлен факт недостоверности представленных сведений или при наличии обстоятельств, указанных в </w:t>
      </w:r>
      <w:hyperlink w:anchor="Par10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Материальное обеспечение назначается со дня обращения за ним, но не ранее дня, с которого назначается соответствующая пенсия.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5. Основаниями для отказа в назначении материального обеспечения являются: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с заявлением гражданина, не относящегося к категории граждан, имеющих право на получение материального обеспечения;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 документах, представленных гражданином, недостоверных сведений или несоответствия их требованиям законодательства;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представление неполного комплекта документов, указанных в </w:t>
      </w:r>
      <w:hyperlink w:anchor="Par7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В случае принятия решения об отказе в назначении материального обеспечения Министерство направляет заявителю по адресу, указанному им в заявлении о назначении материального обеспечения, мотивированный отказ по форме, утвержденной Министерством, с указанием конкретных причин отказа в срок не позднее 3 рабочих дней со дня принятия указанного решения: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в случае подачи заявления непосредственно в Министерство, в том числе с использованием электронных носителей;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в случае подачи заявления с использованием Единого портала, Портала.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5.1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Предоставление материального обеспечения прекращается с 1-го числа месяца, следующего за месяцем, в котором наступили обстоятельства, влекущие прекращение права гражданина на ее получение, а именно: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1) выезд гражданина на постоянное место жительства за пределы Омской области;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факта недостоверности представленных гражданином сведений, на основании которых было назначено материальное обеспечение;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смерть гражданина.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 xml:space="preserve">7. Гражданин обязан информировать уполномоченное государственное учреждение Омской области, находящееся в ведении Министерства (далее - учреждение), о наступлении обстоятельств,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подпунктом 1 пункта 6</w:t>
        </w:r>
      </w:hyperlink>
      <w:r>
        <w:rPr>
          <w:rFonts w:ascii="Calibri" w:hAnsi="Calibri" w:cs="Calibri"/>
        </w:rPr>
        <w:t xml:space="preserve"> настоящего Порядка, не позднее 14 дней со дня их наступления.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26.12.2008 </w:t>
      </w:r>
      <w:hyperlink r:id="rId40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 xml:space="preserve">, от 24.11.2010 </w:t>
      </w:r>
      <w:hyperlink r:id="rId41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Исключен.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26.12.2008 N 219-п.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Выплата материального обеспечения производится ежемесячно путем перечисления учреждениями денежных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ажданину через организации почтовой связи или кредитные организации по его заявлению.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26.12.2008 </w:t>
      </w:r>
      <w:hyperlink r:id="rId43" w:history="1">
        <w:r>
          <w:rPr>
            <w:rFonts w:ascii="Calibri" w:hAnsi="Calibri" w:cs="Calibri"/>
            <w:color w:val="0000FF"/>
          </w:rPr>
          <w:t>N 219-п</w:t>
        </w:r>
      </w:hyperlink>
      <w:r>
        <w:rPr>
          <w:rFonts w:ascii="Calibri" w:hAnsi="Calibri" w:cs="Calibri"/>
        </w:rPr>
        <w:t xml:space="preserve">, от 24.11.2010 </w:t>
      </w:r>
      <w:hyperlink r:id="rId44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случае неисполнения гражданином при отсутствии уважительных причин обязанности, указанной в </w:t>
      </w:r>
      <w:hyperlink w:anchor="Par11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получения гражданином материального обеспечения обманным путем или путем иного злоупотребления, повлекшим необоснованное назначение и (или) предоставление материального обеспечения, Министерство имеет право взыскать в судебном порядке излишние суммы, необоснованно полученные гражданином.</w:t>
      </w:r>
      <w:proofErr w:type="gramEnd"/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26.12.2008 N 219-п)</w:t>
      </w: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21E" w:rsidRDefault="00E362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621E" w:rsidRDefault="00E36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077A" w:rsidRDefault="0088077A"/>
    <w:sectPr w:rsidR="0088077A" w:rsidSect="008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21E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3621E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DE52EC845621ACF3C2FC1ACDA420E1F3EC8FB9F3BA6FDC1D9F2468624C18FF11762885AB75ACF1D786BI1D6F" TargetMode="External"/><Relationship Id="rId13" Type="http://schemas.openxmlformats.org/officeDocument/2006/relationships/hyperlink" Target="consultantplus://offline/ref=C3CDE52EC845621ACF3C2FC1ACDA420E1F3EC8FB9F3BA7F8C9D9F2468624C18FF11762885AB75ACF1D786FI1D7F" TargetMode="External"/><Relationship Id="rId18" Type="http://schemas.openxmlformats.org/officeDocument/2006/relationships/hyperlink" Target="consultantplus://offline/ref=C3CDE52EC845621ACF3C2FC1ACDA420E1F3EC8FB933CA7FBC4D9F2468624C18FF11762885AB75ACF1D786EI1D1F" TargetMode="External"/><Relationship Id="rId26" Type="http://schemas.openxmlformats.org/officeDocument/2006/relationships/hyperlink" Target="consultantplus://offline/ref=C3CDE52EC845621ACF3C2FC1ACDA420E1F3EC8FB9332A7F6C5D9F2468624C18FF11762885AB75ACF1D786EI1D1F" TargetMode="External"/><Relationship Id="rId39" Type="http://schemas.openxmlformats.org/officeDocument/2006/relationships/hyperlink" Target="consultantplus://offline/ref=C3CDE52EC845621ACF3C2FC1ACDA420E1F3EC8FB9F3BA7F8C9D9F2468624C18FF11762885AB75ACF1D786CI1D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CDE52EC845621ACF3C2FC1ACDA420E1F3EC8FB9F3BA6FDC1D9F2468624C18FF11762885AB75ACF1D786BI1D6F" TargetMode="External"/><Relationship Id="rId34" Type="http://schemas.openxmlformats.org/officeDocument/2006/relationships/hyperlink" Target="consultantplus://offline/ref=C3CDE52EC845621ACF3C2FC1ACDA420E1F3EC8FB9F3BA7F8C9D9F2468624C18FF11762885AB75ACF1D786FI1D3F" TargetMode="External"/><Relationship Id="rId42" Type="http://schemas.openxmlformats.org/officeDocument/2006/relationships/hyperlink" Target="consultantplus://offline/ref=C3CDE52EC845621ACF3C2FC1ACDA420E1F3EC8FB9F3BA7F8C9D9F2468624C18FF11762885AB75ACF1D786DI1D7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3CDE52EC845621ACF3C2FC1ACDA420E1F3EC8FB903DAAF6C3D9F2468624C18FF11762885AB75ACF1D786FI1D6F" TargetMode="External"/><Relationship Id="rId12" Type="http://schemas.openxmlformats.org/officeDocument/2006/relationships/hyperlink" Target="consultantplus://offline/ref=C3CDE52EC845621ACF3C2FC1ACDA420E1F3EC8FB9F3BA7F8C9D9F2468624C18FF11762885AB75ACF1D786FI1D7F" TargetMode="External"/><Relationship Id="rId17" Type="http://schemas.openxmlformats.org/officeDocument/2006/relationships/hyperlink" Target="consultantplus://offline/ref=C3CDE52EC845621ACF3C2FC1ACDA420E1F3EC8FB9F3BA7F8C9D9F2468624C18FF11762885AB75ACF1D786FI1D1F" TargetMode="External"/><Relationship Id="rId25" Type="http://schemas.openxmlformats.org/officeDocument/2006/relationships/hyperlink" Target="consultantplus://offline/ref=C3CDE52EC845621ACF3C2FC1ACDA420E1F3EC8FB933CA7FBC4D9F2468624C18FF11762885AB75ACF1D786EI1D0F" TargetMode="External"/><Relationship Id="rId33" Type="http://schemas.openxmlformats.org/officeDocument/2006/relationships/hyperlink" Target="consultantplus://offline/ref=C3CDE52EC845621ACF3C2FC1ACDA420E1F3EC8FB9F3BA6FDC1D9F2468624C18FF11762885AB75ACF1D786BI1DCF" TargetMode="External"/><Relationship Id="rId38" Type="http://schemas.openxmlformats.org/officeDocument/2006/relationships/hyperlink" Target="consultantplus://offline/ref=C3CDE52EC845621ACF3C2FC1ACDA420E1F3EC8FB9F3BA6FDC1D9F2468624C18FF11762885AB75ACF1D7868I1D7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CDE52EC845621ACF3C2FC1ACDA420E1F3EC8FB9F3BA7F8C9D9F2468624C18FF11762885AB75ACF1D786FI1D6F" TargetMode="External"/><Relationship Id="rId20" Type="http://schemas.openxmlformats.org/officeDocument/2006/relationships/hyperlink" Target="consultantplus://offline/ref=C3CDE52EC845621ACF3C2FC1ACDA420E1F3EC8FB903DAAF6C3D9F2468624C18FF11762885AB75ACF1D786FI1D6F" TargetMode="External"/><Relationship Id="rId29" Type="http://schemas.openxmlformats.org/officeDocument/2006/relationships/hyperlink" Target="consultantplus://offline/ref=C3CDE52EC845621ACF3C2FC1ACDA420E1F3EC8FB9F3BA6FDC1D9F2468624C18FF11762885AB75ACF1D786BI1D2F" TargetMode="External"/><Relationship Id="rId41" Type="http://schemas.openxmlformats.org/officeDocument/2006/relationships/hyperlink" Target="consultantplus://offline/ref=C3CDE52EC845621ACF3C2FC1ACDA420E1F3EC8FB903DAAF6C3D9F2468624C18FF11762885AB75ACF1D786FI1D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DE52EC845621ACF3C2FC1ACDA420E1F3EC8FB9332A7F6C5D9F2468624C18FF11762885AB75ACF1D786EI1D1F" TargetMode="External"/><Relationship Id="rId11" Type="http://schemas.openxmlformats.org/officeDocument/2006/relationships/hyperlink" Target="consultantplus://offline/ref=C3CDE52EC845621ACF3C2FC1ACDA420E1F3EC8FB9F3BA7F8C9D9F2468624C18FF11762885AB75ACF1D786FI1D7F" TargetMode="External"/><Relationship Id="rId24" Type="http://schemas.openxmlformats.org/officeDocument/2006/relationships/hyperlink" Target="consultantplus://offline/ref=C3CDE52EC845621ACF3C2FC1ACDA420E1F3EC8FB9332A7F6C5D9F2468624C18FF11762885AB75ACF1D786EI1D1F" TargetMode="External"/><Relationship Id="rId32" Type="http://schemas.openxmlformats.org/officeDocument/2006/relationships/hyperlink" Target="consultantplus://offline/ref=C3CDE52EC845621ACF3C31CCBAB61D041C3090F7953FA8A99D86A91BD12DCBD8B6583BICDFF" TargetMode="External"/><Relationship Id="rId37" Type="http://schemas.openxmlformats.org/officeDocument/2006/relationships/hyperlink" Target="consultantplus://offline/ref=C3CDE52EC845621ACF3C2FC1ACDA420E1F3EC8FB9F3BA7F8C9D9F2468624C18FF11762885AB75ACF1D786CI1D5F" TargetMode="External"/><Relationship Id="rId40" Type="http://schemas.openxmlformats.org/officeDocument/2006/relationships/hyperlink" Target="consultantplus://offline/ref=C3CDE52EC845621ACF3C2FC1ACDA420E1F3EC8FB9F3BA7F8C9D9F2468624C18FF11762885AB75ACF1D786DI1D5F" TargetMode="External"/><Relationship Id="rId45" Type="http://schemas.openxmlformats.org/officeDocument/2006/relationships/hyperlink" Target="consultantplus://offline/ref=C3CDE52EC845621ACF3C2FC1ACDA420E1F3EC8FB9F3BA7F8C9D9F2468624C18FF11762885AB75ACF1D786DI1D6F" TargetMode="External"/><Relationship Id="rId5" Type="http://schemas.openxmlformats.org/officeDocument/2006/relationships/hyperlink" Target="consultantplus://offline/ref=C3CDE52EC845621ACF3C2FC1ACDA420E1F3EC8FB933CA7FBC4D9F2468624C18FF11762885AB75ACF1D786EI1D1F" TargetMode="External"/><Relationship Id="rId15" Type="http://schemas.openxmlformats.org/officeDocument/2006/relationships/hyperlink" Target="consultantplus://offline/ref=C3CDE52EC845621ACF3C2FC1ACDA420E1F3EC8FB9F3BA7F8C9D9F2468624C18FF11762885AB75ACF1D786FI1D6F" TargetMode="External"/><Relationship Id="rId23" Type="http://schemas.openxmlformats.org/officeDocument/2006/relationships/hyperlink" Target="consultantplus://offline/ref=C3CDE52EC845621ACF3C2FC1ACDA420E1F3EC8FB9F3BA6FDC1D9F2468624C18FF11762885AB75ACF1D786BI1D0F" TargetMode="External"/><Relationship Id="rId28" Type="http://schemas.openxmlformats.org/officeDocument/2006/relationships/hyperlink" Target="consultantplus://offline/ref=C3CDE52EC845621ACF3C2FC1ACDA420E1F3EC8FB933CA7FBC4D9F2468624C18FF11762885AB75ACF1D786EI1DDF" TargetMode="External"/><Relationship Id="rId36" Type="http://schemas.openxmlformats.org/officeDocument/2006/relationships/hyperlink" Target="consultantplus://offline/ref=C3CDE52EC845621ACF3C2FC1ACDA420E1F3EC8FB9F3BA7F8C9D9F2468624C18FF11762885AB75ACF1D786FI1DDF" TargetMode="External"/><Relationship Id="rId10" Type="http://schemas.openxmlformats.org/officeDocument/2006/relationships/hyperlink" Target="consultantplus://offline/ref=C3CDE52EC845621ACF3C2FC1ACDA420E1F3EC8FB9F3BA7F8C9D9F2468624C18FF11762885AB75ACF1D786FI1D5F" TargetMode="External"/><Relationship Id="rId19" Type="http://schemas.openxmlformats.org/officeDocument/2006/relationships/hyperlink" Target="consultantplus://offline/ref=C3CDE52EC845621ACF3C2FC1ACDA420E1F3EC8FB9332A7F6C5D9F2468624C18FF11762885AB75ACF1D786EI1D1F" TargetMode="External"/><Relationship Id="rId31" Type="http://schemas.openxmlformats.org/officeDocument/2006/relationships/hyperlink" Target="consultantplus://offline/ref=C3CDE52EC845621ACF3C31CCBAB61D041C3090F7953FA8A99D86A91BD12DCBD8B6583BICDAF" TargetMode="External"/><Relationship Id="rId44" Type="http://schemas.openxmlformats.org/officeDocument/2006/relationships/hyperlink" Target="consultantplus://offline/ref=C3CDE52EC845621ACF3C2FC1ACDA420E1F3EC8FB903DAAF6C3D9F2468624C18FF11762885AB75ACF1D786FI1D0F" TargetMode="External"/><Relationship Id="rId4" Type="http://schemas.openxmlformats.org/officeDocument/2006/relationships/hyperlink" Target="consultantplus://offline/ref=C3CDE52EC845621ACF3C2FC1ACDA420E1F3EC8FB9F3BA7F8C9D9F2468624C18FF11762885AB75ACF1D786EI1D2F" TargetMode="External"/><Relationship Id="rId9" Type="http://schemas.openxmlformats.org/officeDocument/2006/relationships/hyperlink" Target="consultantplus://offline/ref=C3CDE52EC845621ACF3C2FC1ACDA420E1F3EC8FB9F39A0F6C4D9F2468624C18FF11762885AB75ACF1D7A69I1D2F" TargetMode="External"/><Relationship Id="rId14" Type="http://schemas.openxmlformats.org/officeDocument/2006/relationships/hyperlink" Target="consultantplus://offline/ref=C3CDE52EC845621ACF3C2FC1ACDA420E1F3EC8FB9F3BA7F8C9D9F2468624C18FF11762885AB75ACF1D786FI1D6F" TargetMode="External"/><Relationship Id="rId22" Type="http://schemas.openxmlformats.org/officeDocument/2006/relationships/hyperlink" Target="consultantplus://offline/ref=C3CDE52EC845621ACF3C2FC1ACDA420E1F3EC8FB9F3BA7F8C9D9F2468624C18FF11762885AB75ACF1D786FI1D0F" TargetMode="External"/><Relationship Id="rId27" Type="http://schemas.openxmlformats.org/officeDocument/2006/relationships/hyperlink" Target="consultantplus://offline/ref=C3CDE52EC845621ACF3C2FC1ACDA420E1F3EC8FB933CA7FBC4D9F2468624C18FF11762885AB75ACF1D786EI1D2F" TargetMode="External"/><Relationship Id="rId30" Type="http://schemas.openxmlformats.org/officeDocument/2006/relationships/hyperlink" Target="consultantplus://offline/ref=C3CDE52EC845621ACF3C31CCBAB61D041C319EF19E38A8A99D86A91BD1I2DDF" TargetMode="External"/><Relationship Id="rId35" Type="http://schemas.openxmlformats.org/officeDocument/2006/relationships/hyperlink" Target="consultantplus://offline/ref=C3CDE52EC845621ACF3C2FC1ACDA420E1F3EC8FB9F3BA6FDC1D9F2468624C18FF11762885AB75ACF1D7868I1D5F" TargetMode="External"/><Relationship Id="rId43" Type="http://schemas.openxmlformats.org/officeDocument/2006/relationships/hyperlink" Target="consultantplus://offline/ref=C3CDE52EC845621ACF3C2FC1ACDA420E1F3EC8FB9F3BA7F8C9D9F2468624C18FF11762885AB75ACF1D786FI1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2510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2014-06-04T05:03:00Z</dcterms:created>
  <dcterms:modified xsi:type="dcterms:W3CDTF">2014-06-04T05:03:00Z</dcterms:modified>
</cp:coreProperties>
</file>