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12 сентября 2013 г. N 800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ПРАВИЛ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ПОДГОТОВКИ ПРЕДЛОЖЕНИЙ ПО ОПРЕДЕЛЕНИЮ ПОТРЕБНОСТИ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ПРИВЛЕЧЕНИИ ИНОСТРАННЫХ РАБОТНИКОВ, УТВЕРЖДЕНИЮ КВОТЫ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ВЫДАЧУ ИНОСТРАННЫМ ГРАЖДАНАМ ПРИГЛАШЕНИЙ НА ВЪЕЗД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РОССИЙСКУЮ ФЕДЕРАЦИЮ В ЦЕЛЯХ ОСУЩЕСТВЛЕНИЯ </w:t>
      </w:r>
      <w:proofErr w:type="gramStart"/>
      <w:r>
        <w:rPr>
          <w:rFonts w:cs="Times New Roman"/>
          <w:b/>
          <w:bCs/>
          <w:szCs w:val="28"/>
        </w:rPr>
        <w:t>ТРУДОВОЙ</w:t>
      </w:r>
      <w:proofErr w:type="gramEnd"/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ДЕЯТЕЛЬНОСТИ, А ТАКЖЕ КВОТЫ НА ВЫДАЧУ </w:t>
      </w:r>
      <w:proofErr w:type="gramStart"/>
      <w:r>
        <w:rPr>
          <w:rFonts w:cs="Times New Roman"/>
          <w:b/>
          <w:bCs/>
          <w:szCs w:val="28"/>
        </w:rPr>
        <w:t>ИНОСТРАННЫМ</w:t>
      </w:r>
      <w:proofErr w:type="gramEnd"/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ГРАЖДАНАМ РАЗРЕШЕНИЙ НА РАБОТУ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28.03.2014 N 242)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Cs w:val="28"/>
          </w:rPr>
          <w:t>пунктом 1 статьи 18.1</w:t>
        </w:r>
      </w:hyperlink>
      <w:r>
        <w:rPr>
          <w:rFonts w:cs="Times New Roman"/>
          <w:szCs w:val="28"/>
        </w:rP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прилагаемые </w:t>
      </w:r>
      <w:hyperlink w:anchor="Par39" w:history="1">
        <w:r>
          <w:rPr>
            <w:rFonts w:cs="Times New Roman"/>
            <w:color w:val="0000FF"/>
            <w:szCs w:val="28"/>
          </w:rPr>
          <w:t>Правила</w:t>
        </w:r>
      </w:hyperlink>
      <w:r>
        <w:rPr>
          <w:rFonts w:cs="Times New Roman"/>
          <w:szCs w:val="28"/>
        </w:rPr>
        <w:t xml:space="preserve"> подготовки предложений по определению потребности в привлечении иностранных работников,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 разрешений на работу.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утратившими силу: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6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22 декабря 2006 г. N 783 "О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Федерации" (Собрание законодательства Российской Федерации, 2007, N 1, ст. 247);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7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6 ноября 2007 г. N 759 "О внесении изменений в Правила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Федерации" (Собрание законодательства Российской Федерации, 2007, N 46, ст. 5598);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8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3 октября 2008 г. N 737 "О внесении изменений в некоторые постановления Правительства Российской Федерации по вопросам определения потребности в привлечении иностранных работников и утверждения квот на осуществление иностранными гражданами трудовой деятельности в Российской Федерации" (Собрание законодательства Российской Федерации, 2008, N 41, ст. 4676);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9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8 декабря 2008 г. N 916 </w:t>
      </w:r>
      <w:r>
        <w:rPr>
          <w:rFonts w:cs="Times New Roman"/>
          <w:szCs w:val="28"/>
        </w:rPr>
        <w:lastRenderedPageBreak/>
        <w:t>"О внесении изменений в Правила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Федерации" (Собрание законодательства Российской Федерации, 2008, N 50, ст. 5945);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0" w:history="1">
        <w:proofErr w:type="gramStart"/>
        <w:r>
          <w:rPr>
            <w:rFonts w:cs="Times New Roman"/>
            <w:color w:val="0000FF"/>
            <w:szCs w:val="28"/>
          </w:rPr>
          <w:t>пункт 55</w:t>
        </w:r>
      </w:hyperlink>
      <w:r>
        <w:rPr>
          <w:rFonts w:cs="Times New Roman"/>
          <w:szCs w:val="28"/>
        </w:rPr>
        <w:t xml:space="preserve">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 "Об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Федерации" (Собрание законодательства Российской Федерации, 2013, N 13</w:t>
      </w:r>
      <w:proofErr w:type="gramEnd"/>
      <w:r>
        <w:rPr>
          <w:rFonts w:cs="Times New Roman"/>
          <w:szCs w:val="28"/>
        </w:rPr>
        <w:t>, ст. 1559).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января 2014 г.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4"/>
      <w:bookmarkEnd w:id="1"/>
      <w:r>
        <w:rPr>
          <w:rFonts w:cs="Times New Roman"/>
          <w:szCs w:val="28"/>
        </w:rPr>
        <w:t>Утверждены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12 сентября 2013 г. N 800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9"/>
      <w:bookmarkEnd w:id="2"/>
      <w:r>
        <w:rPr>
          <w:rFonts w:cs="Times New Roman"/>
          <w:b/>
          <w:bCs/>
          <w:szCs w:val="28"/>
        </w:rPr>
        <w:t>ПРАВИЛА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ПОДГОТОВКИ ПРЕДЛОЖЕНИЙ ПО ОПРЕДЕЛЕНИЮ ПОТРЕБНОСТИ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ПРИВЛЕЧЕНИИ ИНОСТРАННЫХ РАБОТНИКОВ, УТВЕРЖДЕНИЮ КВОТЫ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ВЫДАЧУ ИНОСТРАННЫМ ГРАЖДАНАМ ПРИГЛАШЕНИЙ НА ВЪЕЗД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РОССИЙСКУЮ ФЕДЕРАЦИЮ В ЦЕЛЯХ ОСУЩЕСТВЛЕНИЯ </w:t>
      </w:r>
      <w:proofErr w:type="gramStart"/>
      <w:r>
        <w:rPr>
          <w:rFonts w:cs="Times New Roman"/>
          <w:b/>
          <w:bCs/>
          <w:szCs w:val="28"/>
        </w:rPr>
        <w:t>ТРУДОВОЙ</w:t>
      </w:r>
      <w:proofErr w:type="gramEnd"/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ДЕЯТЕЛЬНОСТИ, А ТАКЖЕ КВОТЫ НА ВЫДАЧУ </w:t>
      </w:r>
      <w:proofErr w:type="gramStart"/>
      <w:r>
        <w:rPr>
          <w:rFonts w:cs="Times New Roman"/>
          <w:b/>
          <w:bCs/>
          <w:szCs w:val="28"/>
        </w:rPr>
        <w:t>ИНОСТРАННЫМ</w:t>
      </w:r>
      <w:proofErr w:type="gramEnd"/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ГРАЖДАНАМ РАЗРЕШЕНИЙ НА РАБОТУ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28.03.2014 N 242)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Настоящие Правила устанавливают порядок подготовки предложений по определению </w:t>
      </w:r>
      <w:hyperlink r:id="rId12" w:history="1">
        <w:r>
          <w:rPr>
            <w:rFonts w:cs="Times New Roman"/>
            <w:color w:val="0000FF"/>
            <w:szCs w:val="28"/>
          </w:rPr>
          <w:t>потребности</w:t>
        </w:r>
      </w:hyperlink>
      <w:r>
        <w:rPr>
          <w:rFonts w:cs="Times New Roman"/>
          <w:szCs w:val="28"/>
        </w:rPr>
        <w:t xml:space="preserve"> в привлечении в Российскую Федерацию иностранных работников, в том числе по приоритетным профессионально-квалификационным группам, утверждению </w:t>
      </w:r>
      <w:hyperlink r:id="rId13" w:history="1">
        <w:r>
          <w:rPr>
            <w:rFonts w:cs="Times New Roman"/>
            <w:color w:val="0000FF"/>
            <w:szCs w:val="28"/>
          </w:rPr>
          <w:t>квоты</w:t>
        </w:r>
      </w:hyperlink>
      <w:r>
        <w:rPr>
          <w:rFonts w:cs="Times New Roman"/>
          <w:szCs w:val="28"/>
        </w:rPr>
        <w:t xml:space="preserve"> на выдачу иностранным гражданам приглашений на въезд в Российскую Федерацию в целях осуществления трудовой деятельности, а также </w:t>
      </w:r>
      <w:hyperlink r:id="rId14" w:history="1">
        <w:r>
          <w:rPr>
            <w:rFonts w:cs="Times New Roman"/>
            <w:color w:val="0000FF"/>
            <w:szCs w:val="28"/>
          </w:rPr>
          <w:t>квоты</w:t>
        </w:r>
      </w:hyperlink>
      <w:r>
        <w:rPr>
          <w:rFonts w:cs="Times New Roman"/>
          <w:szCs w:val="28"/>
        </w:rPr>
        <w:t xml:space="preserve"> на выдачу иностранным гражданам разрешений на работу (далее - </w:t>
      </w:r>
      <w:r>
        <w:rPr>
          <w:rFonts w:cs="Times New Roman"/>
          <w:szCs w:val="28"/>
        </w:rPr>
        <w:lastRenderedPageBreak/>
        <w:t>квоты).</w:t>
      </w:r>
      <w:proofErr w:type="gramEnd"/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Подготовка предложений по определению потребности в привлечении в Российскую Федерацию иностранных работников, в том числе по приоритетным профессионально-квалификационным группам, и утверждению квот осуществляется Министерством труда и социальной защиты Российской Федерации на основании предложений исполнительных органов государственной власти субъектов Российской Федерации о потребности в привлечении иностранных работников, которые рассматриваются межведомственной комиссией из числа представителей заинтересованных федеральных органов исполнительной власти (далее - комиссия</w:t>
      </w:r>
      <w:proofErr w:type="gramEnd"/>
      <w:r>
        <w:rPr>
          <w:rFonts w:cs="Times New Roman"/>
          <w:szCs w:val="28"/>
        </w:rPr>
        <w:t xml:space="preserve">) и могут быть </w:t>
      </w:r>
      <w:proofErr w:type="gramStart"/>
      <w:r>
        <w:rPr>
          <w:rFonts w:cs="Times New Roman"/>
          <w:szCs w:val="28"/>
        </w:rPr>
        <w:t>одобрены</w:t>
      </w:r>
      <w:proofErr w:type="gramEnd"/>
      <w:r>
        <w:rPr>
          <w:rFonts w:cs="Times New Roman"/>
          <w:szCs w:val="28"/>
        </w:rPr>
        <w:t xml:space="preserve"> комиссией в полном объеме, отклонены полностью или частично, а также направлены на доработку.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 исполнительных органов государственной власти субъектов Российской Федерации, расположенных на территории Дальневосточного федерального округа, о потребности в привлечении иностранных работников подлежат согласованию с Министерством Российской Федерации по развитию Дальнего Востока, которое рассматривает такие предложения в 3-дневный срок со дня их поступления.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15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28.03.2014 N 242)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Состав и </w:t>
      </w:r>
      <w:hyperlink r:id="rId16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комиссии, </w:t>
      </w:r>
      <w:hyperlink r:id="rId17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рассмотрения предложений исполнительных органов государственной власти субъектов Российской Федерации</w:t>
      </w:r>
      <w:proofErr w:type="gramEnd"/>
      <w:r>
        <w:rPr>
          <w:rFonts w:cs="Times New Roman"/>
          <w:szCs w:val="28"/>
        </w:rPr>
        <w:t xml:space="preserve"> о </w:t>
      </w:r>
      <w:hyperlink r:id="rId18" w:history="1">
        <w:r>
          <w:rPr>
            <w:rFonts w:cs="Times New Roman"/>
            <w:color w:val="0000FF"/>
            <w:szCs w:val="28"/>
          </w:rPr>
          <w:t>потребности</w:t>
        </w:r>
      </w:hyperlink>
      <w:r>
        <w:rPr>
          <w:rFonts w:cs="Times New Roman"/>
          <w:szCs w:val="28"/>
        </w:rPr>
        <w:t xml:space="preserve"> в привлечении иностранных работников, а также критерии принятия решения комиссией утверждаются Министерством труда и социальной защиты Российской Федерации.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Министерство труда и социальной защиты Российской Федерации: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5"/>
      <w:bookmarkEnd w:id="3"/>
      <w:proofErr w:type="gramStart"/>
      <w:r>
        <w:rPr>
          <w:rFonts w:cs="Times New Roman"/>
          <w:szCs w:val="28"/>
        </w:rPr>
        <w:t xml:space="preserve">а) не позднее 15 ноября соответствующего года представляет в установленном порядке в Правительство Российской Федерации проект акта Правительства Российской Федерации об определении </w:t>
      </w:r>
      <w:hyperlink r:id="rId19" w:history="1">
        <w:r>
          <w:rPr>
            <w:rFonts w:cs="Times New Roman"/>
            <w:color w:val="0000FF"/>
            <w:szCs w:val="28"/>
          </w:rPr>
          <w:t>потребности</w:t>
        </w:r>
      </w:hyperlink>
      <w:r>
        <w:rPr>
          <w:rFonts w:cs="Times New Roman"/>
          <w:szCs w:val="28"/>
        </w:rPr>
        <w:t xml:space="preserve"> в привлечении в Российскую Федерацию иностранных работников, в том числе по приоритетным профессионально-квалификационным группам, и утверждении квот на очередной год, предусматривающий установление резерва квот в размере не более 30 процентов согласованных предложений исполнительных органов государственной власти субъектов</w:t>
      </w:r>
      <w:proofErr w:type="gramEnd"/>
      <w:r>
        <w:rPr>
          <w:rFonts w:cs="Times New Roman"/>
          <w:szCs w:val="28"/>
        </w:rPr>
        <w:t xml:space="preserve"> Российской Федерации о потребности в привлечении иностранных работников;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56"/>
      <w:bookmarkEnd w:id="4"/>
      <w:r>
        <w:rPr>
          <w:rFonts w:cs="Times New Roman"/>
          <w:szCs w:val="28"/>
        </w:rPr>
        <w:t xml:space="preserve">б) в 2-недельный срок </w:t>
      </w:r>
      <w:proofErr w:type="gramStart"/>
      <w:r>
        <w:rPr>
          <w:rFonts w:cs="Times New Roman"/>
          <w:szCs w:val="28"/>
        </w:rPr>
        <w:t>с даты вступления</w:t>
      </w:r>
      <w:proofErr w:type="gramEnd"/>
      <w:r>
        <w:rPr>
          <w:rFonts w:cs="Times New Roman"/>
          <w:szCs w:val="28"/>
        </w:rPr>
        <w:t xml:space="preserve"> в силу акта Правительства Российской Федерации, указанного в </w:t>
      </w:r>
      <w:hyperlink w:anchor="Par55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утверждает распределение квот по субъектам Российской Федерации на очередной год;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57"/>
      <w:bookmarkEnd w:id="5"/>
      <w:r>
        <w:rPr>
          <w:rFonts w:cs="Times New Roman"/>
          <w:szCs w:val="28"/>
        </w:rPr>
        <w:t>в) в течение 5 рабочих дней со дня вступления в силу акта Министерства труда и социальной защиты Российской Федерации об утверждении распределения квот по субъектам Российской Федерации утверждает перечень профессий (специальностей, должностей) для привлечения иностранных работников на очередной год и размещает его на официальном сайте Министерства в информационно-телекоммуникационной сети "Интернет";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58"/>
      <w:bookmarkEnd w:id="6"/>
      <w:r>
        <w:rPr>
          <w:rFonts w:cs="Times New Roman"/>
          <w:szCs w:val="28"/>
        </w:rPr>
        <w:t xml:space="preserve">г) в течение года, на который утверждены квоты, но не позднее 1 декабря, вносит изменения в распределение квот по субъектам Российской Федерации и перечень профессий (специальностей, должностей) для привлечения иностранных </w:t>
      </w:r>
      <w:r>
        <w:rPr>
          <w:rFonts w:cs="Times New Roman"/>
          <w:szCs w:val="28"/>
        </w:rPr>
        <w:lastRenderedPageBreak/>
        <w:t>работников на основании обоснованных предложений о потребности в привлечении иностранных работников: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исполнительных органов государственной власти субъектов Российской Федерации;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федеральных органов исполнительной власти, осуществляющих нормативно-правовое регулирование в соответствующих отраслях экономики, согласованных с исполнительными органами государственной власти субъектов Российской Федерации, на территории которых предполагается использование иностранных работников, в случае необходимости привлечения иностранных работников для обеспечения реализации приоритетных национальных проектов и государственных инвестиционных проектов.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Федеральная миграционная служба ежемесячно, не позднее 20-го числа, представляет в Министерство труда и социальной защиты Российской Федерации сведения об исчерпании квот по субъектам Российской Федерации.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Подготовка предложений об увеличении размера потребности в привлечении в Российскую Федерацию иностранных работников, в том числе по приоритетным профессионально-квалификационным группам, и размера квот, утвержденных на текущий год, осуществляется Министерством труда и социальной защиты Российской Федерации с учетом исчерпания квот по субъектам Российской Федерации и установленного Правительством Российской Федерации резерва квот на основании рассмотрения комиссией обоснованных предложений, предусмотренных </w:t>
      </w:r>
      <w:hyperlink w:anchor="Par58" w:history="1">
        <w:r>
          <w:rPr>
            <w:rFonts w:cs="Times New Roman"/>
            <w:color w:val="0000FF"/>
            <w:szCs w:val="28"/>
          </w:rPr>
          <w:t>подпунктом "г" пункта</w:t>
        </w:r>
        <w:proofErr w:type="gramEnd"/>
        <w:r>
          <w:rPr>
            <w:rFonts w:cs="Times New Roman"/>
            <w:color w:val="0000FF"/>
            <w:szCs w:val="28"/>
          </w:rPr>
          <w:t xml:space="preserve"> 4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proofErr w:type="gramStart"/>
      <w:r>
        <w:rPr>
          <w:rFonts w:cs="Times New Roman"/>
          <w:szCs w:val="28"/>
        </w:rPr>
        <w:t xml:space="preserve">Подготовка предложений об уменьшении размера потребности в привлечении в Российскую Федерацию иностранных работников, в том числе по приоритетным профессионально-квалификационным группам, и размера квот, утвержденных на текущий год, осуществляется Министерством труда и социальной защиты Российской Федерации в случае необходимости уменьшения численности привлекаемых иностранных работников в связи с изменением ситуации на рынке труда на основании рассмотрения комиссией обоснованных предложений, предусмотренных </w:t>
      </w:r>
      <w:hyperlink w:anchor="Par58" w:history="1">
        <w:r>
          <w:rPr>
            <w:rFonts w:cs="Times New Roman"/>
            <w:color w:val="0000FF"/>
            <w:szCs w:val="28"/>
          </w:rPr>
          <w:t>подпунктом "г</w:t>
        </w:r>
        <w:proofErr w:type="gramEnd"/>
        <w:r>
          <w:rPr>
            <w:rFonts w:cs="Times New Roman"/>
            <w:color w:val="0000FF"/>
            <w:szCs w:val="28"/>
          </w:rPr>
          <w:t>" пункта 4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Представление в Правительство Российской </w:t>
      </w:r>
      <w:proofErr w:type="gramStart"/>
      <w:r>
        <w:rPr>
          <w:rFonts w:cs="Times New Roman"/>
          <w:szCs w:val="28"/>
        </w:rPr>
        <w:t>Федерации проекта акта Правительства Российской Федерации</w:t>
      </w:r>
      <w:proofErr w:type="gramEnd"/>
      <w:r>
        <w:rPr>
          <w:rFonts w:cs="Times New Roman"/>
          <w:szCs w:val="28"/>
        </w:rPr>
        <w:t xml:space="preserve"> об увеличении (уменьшении) размера потребности в привлечении в Российскую Федерацию иностранных работников, в том числе по приоритетным профессионально-квалификационным группам, и размера квот осуществляется не позднее 15 ноября года, на который утверждены квоты.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Распределение скорректированных квот по субъектам Российской Федерации осуществляется Министерством труда и социальной защиты Российской Федерации в порядке, установленном </w:t>
      </w:r>
      <w:hyperlink w:anchor="Par56" w:history="1">
        <w:r>
          <w:rPr>
            <w:rFonts w:cs="Times New Roman"/>
            <w:color w:val="0000FF"/>
            <w:szCs w:val="28"/>
          </w:rPr>
          <w:t>подпунктами "б"</w:t>
        </w:r>
      </w:hyperlink>
      <w:r>
        <w:rPr>
          <w:rFonts w:cs="Times New Roman"/>
          <w:szCs w:val="28"/>
        </w:rPr>
        <w:t xml:space="preserve"> и </w:t>
      </w:r>
      <w:hyperlink w:anchor="Par57" w:history="1">
        <w:r>
          <w:rPr>
            <w:rFonts w:cs="Times New Roman"/>
            <w:color w:val="0000FF"/>
            <w:szCs w:val="28"/>
          </w:rPr>
          <w:t>"в" пункта 4</w:t>
        </w:r>
      </w:hyperlink>
      <w:r>
        <w:rPr>
          <w:rFonts w:cs="Times New Roman"/>
          <w:szCs w:val="28"/>
        </w:rPr>
        <w:t xml:space="preserve"> настоящих Правил.</w:t>
      </w: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49B0" w:rsidRDefault="00444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449B0" w:rsidRDefault="004449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CC65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49B0"/>
    <w:rsid w:val="00382B99"/>
    <w:rsid w:val="004449B0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AA7E1732B272973928243A5C816B2D6FDFE847BEAE23AE119C7DFF3P9K" TargetMode="External"/><Relationship Id="rId13" Type="http://schemas.openxmlformats.org/officeDocument/2006/relationships/hyperlink" Target="consultantplus://offline/ref=F1BAA7E1732B272973928243A5C816B2DFF8F98577E1BF30E940CBDD3E385A3369E609604AE0AF2FF4P9K" TargetMode="External"/><Relationship Id="rId18" Type="http://schemas.openxmlformats.org/officeDocument/2006/relationships/hyperlink" Target="consultantplus://offline/ref=F1BAA7E1732B272973928243A5C816B2DFF8F98577E1BF30E940CBDD3E385A3369E609604AE0AF2FF4P4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1BAA7E1732B272973928243A5C816B2D9FFFE8C77EAE23AE119C7DFF3P9K" TargetMode="External"/><Relationship Id="rId12" Type="http://schemas.openxmlformats.org/officeDocument/2006/relationships/hyperlink" Target="consultantplus://offline/ref=F1BAA7E1732B272973928243A5C816B2DFF8F98577E1BF30E940CBDD3E385A3369E609604AE0AF2FF4P4K" TargetMode="External"/><Relationship Id="rId17" Type="http://schemas.openxmlformats.org/officeDocument/2006/relationships/hyperlink" Target="consultantplus://offline/ref=F1BAA7E1732B272973928243A5C816B2DFFBFA8C72E6BF30E940CBDD3E385A3369E609604AE0AF2FF4P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BAA7E1732B272973928243A5C816B2DFFBFA8C72E7BF30E940CBDD3E385A3369E609604AE0AF2EF4P1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AA7E1732B272973928243A5C816B2DFF9FE8C76E9BF30E940CBDD3EF3P8K" TargetMode="External"/><Relationship Id="rId11" Type="http://schemas.openxmlformats.org/officeDocument/2006/relationships/hyperlink" Target="consultantplus://offline/ref=F1BAA7E1732B272973928243A5C816B2DFFBFB8F7AE7BF30E940CBDD3E385A3369E609604AE0AE2AF4P4K" TargetMode="External"/><Relationship Id="rId5" Type="http://schemas.openxmlformats.org/officeDocument/2006/relationships/hyperlink" Target="consultantplus://offline/ref=F1BAA7E1732B272973928243A5C816B2DFFBF88A75E3BF30E940CBDD3E385A3369E6096543FEP7K" TargetMode="External"/><Relationship Id="rId15" Type="http://schemas.openxmlformats.org/officeDocument/2006/relationships/hyperlink" Target="consultantplus://offline/ref=F1BAA7E1732B272973928243A5C816B2DFFBFB8F7AE7BF30E940CBDD3E385A3369E609604AE0AE2AF4P4K" TargetMode="External"/><Relationship Id="rId10" Type="http://schemas.openxmlformats.org/officeDocument/2006/relationships/hyperlink" Target="consultantplus://offline/ref=F1BAA7E1732B272973928243A5C816B2DFF9FE8C71E1BF30E940CBDD3E385A3369E609604AE0AE2AF4P8K" TargetMode="External"/><Relationship Id="rId19" Type="http://schemas.openxmlformats.org/officeDocument/2006/relationships/hyperlink" Target="consultantplus://offline/ref=F1BAA7E1732B272973928243A5C816B2DFF8F98577E1BF30E940CBDD3E385A3369E609604AE0AF2FF4P4K" TargetMode="External"/><Relationship Id="rId4" Type="http://schemas.openxmlformats.org/officeDocument/2006/relationships/hyperlink" Target="consultantplus://offline/ref=F1BAA7E1732B272973928243A5C816B2DFFBFB8F7AE7BF30E940CBDD3E385A3369E609604AE0AE2AF4P4K" TargetMode="External"/><Relationship Id="rId9" Type="http://schemas.openxmlformats.org/officeDocument/2006/relationships/hyperlink" Target="consultantplus://offline/ref=F1BAA7E1732B272973928243A5C816B2D6FFFE8D75EAE23AE119C7DFF3P9K" TargetMode="External"/><Relationship Id="rId14" Type="http://schemas.openxmlformats.org/officeDocument/2006/relationships/hyperlink" Target="consultantplus://offline/ref=F1BAA7E1732B272973928243A5C816B2DFF8F98577E1BF30E940CBDD3E385A3369E609604AE0AF2FF4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2014-06-03T10:15:00Z</dcterms:created>
  <dcterms:modified xsi:type="dcterms:W3CDTF">2014-06-03T10:15:00Z</dcterms:modified>
</cp:coreProperties>
</file>