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30 декабря 2009 г. N 1118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ПРЕДОСТАВЛЕНИЯ СУБВЕНЦИЙ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ИЗ ФЕДЕРАЛЬНОГО БЮДЖЕТА БЮДЖЕТАМ СУБЪЕКТОВ </w:t>
      </w:r>
      <w:proofErr w:type="gramStart"/>
      <w:r>
        <w:rPr>
          <w:rFonts w:cs="Times New Roman"/>
          <w:b/>
          <w:bCs/>
          <w:szCs w:val="28"/>
        </w:rPr>
        <w:t>РОССИЙСКОЙ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НА ОСУЩЕСТВЛЕНИЕ ПЕРЕДАННЫХ ПОЛНОМОЧИЙ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 ПО ОКАЗАНИЮ ОТДЕЛЬНЫМ КАТЕГОРИЯМ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 ГОСУДАРСТВЕННОЙ СОЦИАЛЬНОЙ ПОМОЩИ В ЧАСТИ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ПРЕДОСТАВЛЕНИЯ ПРИ НАЛИЧИИ МЕДИЦИНСКИХ ПОКАЗАНИЙ ПУТЕВОК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НА САНАТОРНО-КУРОРТНОЕ ЛЕЧЕНИЕ, А ТАКЖЕ </w:t>
      </w:r>
      <w:proofErr w:type="gramStart"/>
      <w:r>
        <w:rPr>
          <w:rFonts w:cs="Times New Roman"/>
          <w:b/>
          <w:bCs/>
          <w:szCs w:val="28"/>
        </w:rPr>
        <w:t>БЕСПЛАТНОГО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ПРОЕЗДА НА МЕЖДУГОРОДНОМ ТРАНСПОРТЕ К МЕСТУ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ЛЕЧЕНИЯ И ОБРАТНО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Постановлений Правительства РФ от 27.12.2010 </w:t>
      </w:r>
      <w:hyperlink r:id="rId4" w:history="1">
        <w:r>
          <w:rPr>
            <w:rFonts w:cs="Times New Roman"/>
            <w:color w:val="0000FF"/>
            <w:szCs w:val="28"/>
          </w:rPr>
          <w:t>N 1139</w:t>
        </w:r>
      </w:hyperlink>
      <w:r>
        <w:rPr>
          <w:rFonts w:cs="Times New Roman"/>
          <w:szCs w:val="28"/>
        </w:rPr>
        <w:t>,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04.09.2012 </w:t>
      </w:r>
      <w:hyperlink r:id="rId5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 xml:space="preserve">, от 25.03.2013 </w:t>
      </w:r>
      <w:hyperlink r:id="rId6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,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26.12.2013 </w:t>
      </w:r>
      <w:hyperlink r:id="rId7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Российской Федерации постановляет: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27.12.2010 N 1139)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42" w:history="1">
        <w:proofErr w:type="gramStart"/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предоставления субвенций из федерального бюджета бюджетам субъектов Российской Федерации на осуществление переданных полномочий Российской Федерации по оказанию отдельным категориям граждан государственной социальной помощи в части предоставления при наличии медицинских показаний путевок на санаторно-курортное лечение, а также бесплатного проезда на междугородном транспорте к месту лечения и обратно;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27.12.2010 N 1139)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92" w:history="1">
        <w:r>
          <w:rPr>
            <w:rFonts w:cs="Times New Roman"/>
            <w:color w:val="0000FF"/>
            <w:szCs w:val="28"/>
          </w:rPr>
          <w:t>методику</w:t>
        </w:r>
      </w:hyperlink>
      <w:r>
        <w:rPr>
          <w:rFonts w:cs="Times New Roman"/>
          <w:szCs w:val="28"/>
        </w:rPr>
        <w:t xml:space="preserve"> распределения субвенций, предоставляемых из федерального бюджета бюджетам субъектов Российской Федерации на осуществление переданных полномочий Российской Федерации по оказанию отдельным категориям граждан государственной социальной помощи в части предоставления при наличии медицинских показаний путевок на санаторно-курортное лечение, а также бесплатного проезда на междугородном транспорте к месту лечения и обратно.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27.12.2010 N 1139)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Исключен</w:t>
      </w:r>
      <w:proofErr w:type="gramEnd"/>
      <w:r>
        <w:rPr>
          <w:rFonts w:cs="Times New Roman"/>
          <w:szCs w:val="28"/>
        </w:rPr>
        <w:t xml:space="preserve"> с 1 января 2014 года. - </w:t>
      </w:r>
      <w:hyperlink r:id="rId11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26.12.2013 N 1294.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Российской Федерации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В.ПУТИН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7"/>
      <w:bookmarkEnd w:id="1"/>
      <w:r>
        <w:rPr>
          <w:rFonts w:cs="Times New Roman"/>
          <w:szCs w:val="28"/>
        </w:rPr>
        <w:t>Утверждены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30 декабря 2009 г. N 1118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42"/>
      <w:bookmarkEnd w:id="2"/>
      <w:r>
        <w:rPr>
          <w:rFonts w:cs="Times New Roman"/>
          <w:b/>
          <w:bCs/>
          <w:szCs w:val="28"/>
        </w:rPr>
        <w:t>ПРАВИЛА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ПРЕДОСТАВЛЕНИЯ СУБВЕНЦИЙ ИЗ ФЕДЕРАЛЬНОГО БЮДЖЕТА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БЮДЖЕТАМ СУБЪЕКТОВ РОССИЙСКОЙ ФЕДЕРАЦИИ НА ОСУЩЕСТВЛЕНИЕ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ПЕРЕДАННЫХ ПОЛНОМОЧИЙ РОССИЙСКОЙ ФЕДЕРАЦИИ ПО ОКАЗАНИЮ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ОТДЕЛЬНЫМ КАТЕГОРИЯМ ГРАЖДАН ГОСУДАРСТВЕННОЙ СОЦИАЛЬНОЙ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ПОМОЩИ В ЧАСТИ ПРЕДОСТАВЛЕНИЯ ПРИ НАЛИЧИИ </w:t>
      </w:r>
      <w:proofErr w:type="gramStart"/>
      <w:r>
        <w:rPr>
          <w:rFonts w:cs="Times New Roman"/>
          <w:b/>
          <w:bCs/>
          <w:szCs w:val="28"/>
        </w:rPr>
        <w:t>МЕДИЦИНСКИХ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ПОКАЗАНИЙ ПУТЕВОК НА САНАТОРНО-КУРОРТНОЕ ЛЕЧЕНИЕ, А ТАКЖЕ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БЕСПЛАТНОГО ПРОЕЗДА НА МЕЖДУГОРОДНОМ ТРАНСПОРТЕ К МЕСТУ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ЛЕЧЕНИЯ И ОБРАТНО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Постановлений Правительства РФ от 27.12.2010 </w:t>
      </w:r>
      <w:hyperlink r:id="rId12" w:history="1">
        <w:r>
          <w:rPr>
            <w:rFonts w:cs="Times New Roman"/>
            <w:color w:val="0000FF"/>
            <w:szCs w:val="28"/>
          </w:rPr>
          <w:t>N 1139</w:t>
        </w:r>
      </w:hyperlink>
      <w:r>
        <w:rPr>
          <w:rFonts w:cs="Times New Roman"/>
          <w:szCs w:val="28"/>
        </w:rPr>
        <w:t>,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04.09.2012 </w:t>
      </w:r>
      <w:hyperlink r:id="rId13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 xml:space="preserve">, от 25.03.2013 </w:t>
      </w:r>
      <w:hyperlink r:id="rId14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,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26.12.2013 </w:t>
      </w:r>
      <w:hyperlink r:id="rId15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6"/>
      <w:bookmarkEnd w:id="3"/>
      <w:r>
        <w:rPr>
          <w:rFonts w:cs="Times New Roman"/>
          <w:szCs w:val="28"/>
        </w:rPr>
        <w:t xml:space="preserve">1. Настоящие Правила определяют порядок предоставления из федерального бюджета субвенций бюджетам субъектов Российской </w:t>
      </w:r>
      <w:proofErr w:type="gramStart"/>
      <w:r>
        <w:rPr>
          <w:rFonts w:cs="Times New Roman"/>
          <w:szCs w:val="28"/>
        </w:rPr>
        <w:t>Федерации</w:t>
      </w:r>
      <w:proofErr w:type="gramEnd"/>
      <w:r>
        <w:rPr>
          <w:rFonts w:cs="Times New Roman"/>
          <w:szCs w:val="28"/>
        </w:rPr>
        <w:t xml:space="preserve">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оказанию отдельным категориям граждан государственной социальной помощи в части предоставления при наличии медицинских показаний путевок на санаторно-курортное лечение и бесплатного проезда на междугородном транспорте к месту лечения и обратно (далее соответственно - переданные полномочия, субвенции).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Субвенции предоставляются бюджетам субъектов Российской Федерации в пределах бюджетных ассигнований, предусмотренных в федеральном </w:t>
      </w:r>
      <w:hyperlink r:id="rId17" w:history="1">
        <w:r>
          <w:rPr>
            <w:rFonts w:cs="Times New Roman"/>
            <w:color w:val="0000FF"/>
            <w:szCs w:val="28"/>
          </w:rPr>
          <w:t>законе</w:t>
        </w:r>
      </w:hyperlink>
      <w:r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lastRenderedPageBreak/>
        <w:t xml:space="preserve">федеральном бюджете на соответствующий финансовый год и плановый период, и лимитов бюджетных обязательств, утвержденных в установленном порядке Министерству труда и социальной защиты Российской Федерации на цели, предусмотренные </w:t>
      </w:r>
      <w:hyperlink w:anchor="Par56" w:history="1">
        <w:r>
          <w:rPr>
            <w:rFonts w:cs="Times New Roman"/>
            <w:color w:val="0000FF"/>
            <w:szCs w:val="28"/>
          </w:rPr>
          <w:t>пунктом 1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1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Перечисление субвенций осуществляется на счета, открытые территориальными органами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</w:t>
      </w:r>
      <w:hyperlink r:id="rId19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в бюджеты субъектов Российской Федерации.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Операции по кассовым расходам бюджетов субъектов Российской Федерации, источником финансового обеспечения которых являются субвенции, в том числе их остатки, не использованные по состоянию на 1 января текущего года, осуществляются с учетом особенностей, установленных федеральным законом о федеральном бюджете на текущий финансовый год и плановый период.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Не использованный на 1 января текущего финансового года остаток субвенций подлежит возврату в федеральный бюджет органами государственной власти субъектов Российской Федерации,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субвенций, в соответствии с требованиями, установленными Бюджетным </w:t>
      </w:r>
      <w:hyperlink r:id="rId20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и федеральным законом о федеральном бюджете на текущий</w:t>
      </w:r>
      <w:proofErr w:type="gramEnd"/>
      <w:r>
        <w:rPr>
          <w:rFonts w:cs="Times New Roman"/>
          <w:szCs w:val="28"/>
        </w:rPr>
        <w:t xml:space="preserve"> финансовый год и плановый период.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 исключен с 1 января 2014 года. - </w:t>
      </w:r>
      <w:hyperlink r:id="rId21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26.12.2013 N 1294.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неиспользованный остаток субвенций не перечислен в доход федерального бюджета, указанные средства подлежат взысканию в доход федерального бюджета в </w:t>
      </w:r>
      <w:hyperlink r:id="rId22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установленном Министерством финансов Российской Федерации.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об объемах и сроках перечисления субвенций учитывается Министерством труда и социальной защиты Российской Федерации при формировании прогноза кассовых выплат из федерального бюджета, необходимого для составления в установленном </w:t>
      </w:r>
      <w:hyperlink r:id="rId23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кассового плана исполнения федерального бюджета.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Размер субвенции определяется в соответствии с методикой распределения субвенций, предоставляемых из федерального бюджета бюджетам субъектов Российской Федерации на осуществление переданных полномочий, на основании данных, представленных субъектами Российской Федерации по </w:t>
      </w:r>
      <w:hyperlink r:id="rId25" w:history="1">
        <w:r>
          <w:rPr>
            <w:rFonts w:cs="Times New Roman"/>
            <w:color w:val="0000FF"/>
            <w:szCs w:val="28"/>
          </w:rPr>
          <w:t>форме</w:t>
        </w:r>
      </w:hyperlink>
      <w:r>
        <w:rPr>
          <w:rFonts w:cs="Times New Roman"/>
          <w:szCs w:val="28"/>
        </w:rPr>
        <w:t xml:space="preserve"> и в </w:t>
      </w:r>
      <w:hyperlink r:id="rId26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которые утверждаются Министерством труда и социальной защиты Российской Федерации по согласованию с Министерством финансов Российской Федерации.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2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Размер субвенции может быть пересмотрен с учетом изменений, вносимых в Федеральный регистр лиц, имеющих право на получение государственной социальной помощи, на основании федерального </w:t>
      </w:r>
      <w:hyperlink r:id="rId2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 федеральном бюджете на </w:t>
      </w:r>
      <w:r>
        <w:rPr>
          <w:rFonts w:cs="Times New Roman"/>
          <w:szCs w:val="28"/>
        </w:rPr>
        <w:lastRenderedPageBreak/>
        <w:t>текущий финансовый год и плановый период при соответствующем изменении общего объема субвенций, предусмотренных Министерству труда и социальной защиты Российской Федерации по подразделу "Социальное обеспечение населения" раздела "Социальная политика".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25.03.2013 </w:t>
      </w:r>
      <w:hyperlink r:id="rId29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 xml:space="preserve">, от 26.12.2013 </w:t>
      </w:r>
      <w:hyperlink r:id="rId30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71"/>
      <w:bookmarkEnd w:id="4"/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 xml:space="preserve">Орган исполнительной власти субъекта Российской Федерации, осуществляющий переданные полномочия, ежеквартально, не позднее 15-го числа месяца, следующего за отчетным периодом, направляет в Министерство труда и социальной защиты Российской Федерации отчет о расходах бюджета субъекта Российской Федерации, источником финансового обеспечения которых является субвенция, по </w:t>
      </w:r>
      <w:hyperlink r:id="rId31" w:history="1">
        <w:r>
          <w:rPr>
            <w:rFonts w:cs="Times New Roman"/>
            <w:color w:val="0000FF"/>
            <w:szCs w:val="28"/>
          </w:rPr>
          <w:t>форме</w:t>
        </w:r>
      </w:hyperlink>
      <w:r>
        <w:rPr>
          <w:rFonts w:cs="Times New Roman"/>
          <w:szCs w:val="28"/>
        </w:rPr>
        <w:t>, утверждаемой Министерством труда и социальной защиты Российской Федерации по согласованию с Министерством финансов Российской Федерации.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3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Органы исполнительной власти субъектов Российской Федерации, осуществляющие переданные полномочия, представляют в Министерство труда и социальной защиты Российской Федерации в </w:t>
      </w:r>
      <w:hyperlink r:id="rId33" w:history="1">
        <w:r>
          <w:rPr>
            <w:rFonts w:cs="Times New Roman"/>
            <w:color w:val="0000FF"/>
            <w:szCs w:val="28"/>
          </w:rPr>
          <w:t>сроки</w:t>
        </w:r>
      </w:hyperlink>
      <w:r>
        <w:rPr>
          <w:rFonts w:cs="Times New Roman"/>
          <w:szCs w:val="28"/>
        </w:rPr>
        <w:t xml:space="preserve"> и по формам, утверждаемым указанным Министерством: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предложения прогнозной численности отдельных категорий граждан, нуждающихся в очередном году в услугах по санаторно-курортному лечению;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отчет о предоставлении в отчетном году за счет субвенций федерального бюджета отдельным категориям граждан услуг по санаторно-курортному лечению;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сведения, необходимые для формирования системы учета получателей услуги по санаторно-курортному лечению.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Органы исполнительной власти субъектов Российской Федерации, осуществляющие переданные полномочия, несут ответственность за несоблюдение условий предоставления субвенций и недостоверность сведений, содержащихся в отчетах, представляемых в соответствии с </w:t>
      </w:r>
      <w:hyperlink w:anchor="Par71" w:history="1">
        <w:r>
          <w:rPr>
            <w:rFonts w:cs="Times New Roman"/>
            <w:color w:val="0000FF"/>
            <w:szCs w:val="28"/>
          </w:rPr>
          <w:t>пунктом 4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осуществлением расходов бюджетов субъектов Российской Федерации, источником финансового обеспечения которых являются субвенции, осуществляется Федеральной службой по труду и занятости и Федеральной службой финансово-бюджетного надзора.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3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04.09.2012 N 882)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В случае осуществления расходов бюджета субъекта Российской Федерации, источником финансового обеспечения которых является субвенция, не по целевому назначению соответствующие средства взыскиваются в федеральный бюджет в порядке, установленном бюджетным </w:t>
      </w:r>
      <w:hyperlink r:id="rId3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5" w:name="Par87"/>
      <w:bookmarkEnd w:id="5"/>
      <w:r>
        <w:rPr>
          <w:rFonts w:cs="Times New Roman"/>
          <w:szCs w:val="28"/>
        </w:rPr>
        <w:t>Утверждена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Российской Федерации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30 декабря 2009 г. N 1118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6" w:name="Par92"/>
      <w:bookmarkEnd w:id="6"/>
      <w:r>
        <w:rPr>
          <w:rFonts w:cs="Times New Roman"/>
          <w:b/>
          <w:bCs/>
          <w:szCs w:val="28"/>
        </w:rPr>
        <w:t>МЕТОДИКА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РАСПРЕДЕЛЕНИЯ СУБВЕНЦИЙ, ПРЕДОСТАВЛЯЕМЫХ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ИЗ ФЕДЕРАЛЬНОГО БЮДЖЕТА БЮДЖЕТАМ СУБЪЕКТОВ </w:t>
      </w:r>
      <w:proofErr w:type="gramStart"/>
      <w:r>
        <w:rPr>
          <w:rFonts w:cs="Times New Roman"/>
          <w:b/>
          <w:bCs/>
          <w:szCs w:val="28"/>
        </w:rPr>
        <w:t>РОССИЙСКОЙ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НА ОСУЩЕСТВЛЕНИЕ ПЕРЕДАННЫХ ПОЛНОМОЧИЙ РОССИЙСКОЙ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ПО ОКАЗАНИЮ ОТДЕЛЬНЫМ КАТЕГОРИЯМ ГРАЖДАН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СОЦИАЛЬНОЙ ПОМОЩИ В ЧАСТИ ПРЕДОСТАВЛЕНИЯ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 НАЛИЧИИ МЕДИЦИНСКИХ ПОКАЗАНИЙ ПУТЕВОК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НА САНАТОРНО-КУРОРТНОЕ ЛЕЧЕНИЕ, А ТАКЖЕ </w:t>
      </w:r>
      <w:proofErr w:type="gramStart"/>
      <w:r>
        <w:rPr>
          <w:rFonts w:cs="Times New Roman"/>
          <w:b/>
          <w:bCs/>
          <w:szCs w:val="28"/>
        </w:rPr>
        <w:t>БЕСПЛАТНОГО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ПРОЕЗДА НА МЕЖДУГОРОДНОМ ТРАНСПОРТЕ К МЕСТУ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ЛЕЧЕНИЯ И ОБРАТНО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Постановлений Правительства РФ от 27.12.2010 </w:t>
      </w:r>
      <w:hyperlink r:id="rId37" w:history="1">
        <w:r>
          <w:rPr>
            <w:rFonts w:cs="Times New Roman"/>
            <w:color w:val="0000FF"/>
            <w:szCs w:val="28"/>
          </w:rPr>
          <w:t>N 1139</w:t>
        </w:r>
      </w:hyperlink>
      <w:r>
        <w:rPr>
          <w:rFonts w:cs="Times New Roman"/>
          <w:szCs w:val="28"/>
        </w:rPr>
        <w:t>,</w:t>
      </w:r>
      <w:proofErr w:type="gramEnd"/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25.03.2013 </w:t>
      </w:r>
      <w:hyperlink r:id="rId38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 соответствии с настоящей методикой определяется размер субвенций, предоставляемых из федерального бюджета бюджетам субъектов Российской </w:t>
      </w:r>
      <w:proofErr w:type="gramStart"/>
      <w:r>
        <w:rPr>
          <w:rFonts w:cs="Times New Roman"/>
          <w:szCs w:val="28"/>
        </w:rPr>
        <w:t>Федерации</w:t>
      </w:r>
      <w:proofErr w:type="gramEnd"/>
      <w:r>
        <w:rPr>
          <w:rFonts w:cs="Times New Roman"/>
          <w:szCs w:val="28"/>
        </w:rPr>
        <w:t xml:space="preserve">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оказанию отдельным категориям граждан государственной социальной помощи в части предоставления при наличии медицинских показаний путевок на санаторно-курортное лечение, а также бесплатного проезда на междугородном транспорте к месту лечения и обратно (далее - субвенции).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Размер субвенции, предоставляемой бюджету субъекта Российской Федерации, определяется по формуле: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 = </w:t>
      </w:r>
      <w:proofErr w:type="spellStart"/>
      <w:r>
        <w:rPr>
          <w:rFonts w:cs="Times New Roman"/>
          <w:szCs w:val="28"/>
        </w:rPr>
        <w:t>Сскл</w:t>
      </w:r>
      <w:proofErr w:type="spellEnd"/>
      <w:r>
        <w:rPr>
          <w:rFonts w:cs="Times New Roman"/>
          <w:szCs w:val="28"/>
        </w:rPr>
        <w:t xml:space="preserve"> + </w:t>
      </w:r>
      <w:proofErr w:type="spellStart"/>
      <w:r>
        <w:rPr>
          <w:rFonts w:cs="Times New Roman"/>
          <w:szCs w:val="28"/>
        </w:rPr>
        <w:t>Спр</w:t>
      </w:r>
      <w:proofErr w:type="spellEnd"/>
      <w:r>
        <w:rPr>
          <w:rFonts w:cs="Times New Roman"/>
          <w:szCs w:val="28"/>
        </w:rPr>
        <w:t>,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 - размер субвенции, предоставляемой бюджету субъекта Российской Федерации;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Сскл</w:t>
      </w:r>
      <w:proofErr w:type="spellEnd"/>
      <w:r>
        <w:rPr>
          <w:rFonts w:cs="Times New Roman"/>
          <w:szCs w:val="28"/>
        </w:rPr>
        <w:t xml:space="preserve"> - размер субвенции, предоставляемой бюджету субъекта Российской Федерации на оплату санаторно-курортного лечения;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Спр</w:t>
      </w:r>
      <w:proofErr w:type="spellEnd"/>
      <w:r>
        <w:rPr>
          <w:rFonts w:cs="Times New Roman"/>
          <w:szCs w:val="28"/>
        </w:rPr>
        <w:t xml:space="preserve"> - размер субвенции, предоставляемой бюджету субъекта Российской Федерации на предоставление гражданам проезда на междугородном транспорте к месту лечения и обратно.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Размер субвенции, предоставляемой бюджету субъекта Российской </w:t>
      </w:r>
      <w:r>
        <w:rPr>
          <w:rFonts w:cs="Times New Roman"/>
          <w:szCs w:val="28"/>
        </w:rPr>
        <w:lastRenderedPageBreak/>
        <w:t>Федерации на оплату санаторно-курортного лечения, определяется по формуле: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Сскл</w:t>
      </w:r>
      <w:proofErr w:type="spellEnd"/>
      <w:r>
        <w:rPr>
          <w:rFonts w:cs="Times New Roman"/>
          <w:szCs w:val="28"/>
        </w:rPr>
        <w:t xml:space="preserve"> = </w:t>
      </w:r>
      <w:proofErr w:type="spellStart"/>
      <w:r>
        <w:rPr>
          <w:rFonts w:cs="Times New Roman"/>
          <w:szCs w:val="28"/>
        </w:rPr>
        <w:t>Чс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</w:t>
      </w:r>
      <w:proofErr w:type="gramEnd"/>
      <w:r>
        <w:rPr>
          <w:rFonts w:cs="Times New Roman"/>
          <w:szCs w:val="28"/>
        </w:rPr>
        <w:t>скл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12 месяцев,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Чс</w:t>
      </w:r>
      <w:proofErr w:type="spellEnd"/>
      <w:r>
        <w:rPr>
          <w:rFonts w:cs="Times New Roman"/>
          <w:szCs w:val="28"/>
        </w:rPr>
        <w:t xml:space="preserve"> - численность граждан в субъекте Российской Федерации, включенных в Федеральный регистр лиц, имеющих право на получение государственной социальной помощи, и не отказавшихся от получения социальной услуги по санаторно-курортному лечению в соответствии с Федеральным </w:t>
      </w:r>
      <w:hyperlink r:id="rId4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государственной социальной помощи";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N</w:t>
      </w:r>
      <w:proofErr w:type="gramEnd"/>
      <w:r>
        <w:rPr>
          <w:rFonts w:cs="Times New Roman"/>
          <w:szCs w:val="28"/>
        </w:rPr>
        <w:t>скл</w:t>
      </w:r>
      <w:proofErr w:type="spellEnd"/>
      <w:r>
        <w:rPr>
          <w:rFonts w:cs="Times New Roman"/>
          <w:szCs w:val="28"/>
        </w:rPr>
        <w:t xml:space="preserve"> - норматив финансовых затрат в месяц на 1 гражданина, получающего государственную социальную помощь в виде социальной услуги по санаторно-курортному лечению, утверждаемый ежегодно Министерством труда и социальной защиты Российской Федерации.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Размер субвенции, предоставляемой бюджету субъекта Российской Федерации на предоставление гражданам проезда на междугородном транспорте к месту лечения и обратно, определяется по формуле: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Спр</w:t>
      </w:r>
      <w:proofErr w:type="spellEnd"/>
      <w:r>
        <w:rPr>
          <w:rFonts w:cs="Times New Roman"/>
          <w:szCs w:val="28"/>
        </w:rPr>
        <w:t xml:space="preserve"> = </w:t>
      </w:r>
      <w:proofErr w:type="spellStart"/>
      <w:r>
        <w:rPr>
          <w:rFonts w:cs="Times New Roman"/>
          <w:szCs w:val="28"/>
        </w:rPr>
        <w:t>Чп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</w:t>
      </w:r>
      <w:proofErr w:type="gramEnd"/>
      <w:r>
        <w:rPr>
          <w:rFonts w:cs="Times New Roman"/>
          <w:szCs w:val="28"/>
        </w:rPr>
        <w:t>п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12 месяцев,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Чп</w:t>
      </w:r>
      <w:proofErr w:type="spellEnd"/>
      <w:r>
        <w:rPr>
          <w:rFonts w:cs="Times New Roman"/>
          <w:szCs w:val="28"/>
        </w:rPr>
        <w:t xml:space="preserve"> - численность граждан в субъекте Российской Федерации, включенных в Федеральный регистр лиц, имеющих право на получение государственной социальной помощи, и не отказавшихся от получения социальной услуги по предоставлению проезда на междугородном транспорте к месту лечения и обратно в соответствии с Федеральным </w:t>
      </w:r>
      <w:hyperlink r:id="rId42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государственной социальной помощи";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N</w:t>
      </w:r>
      <w:proofErr w:type="gramEnd"/>
      <w:r>
        <w:rPr>
          <w:rFonts w:cs="Times New Roman"/>
          <w:szCs w:val="28"/>
        </w:rPr>
        <w:t>п</w:t>
      </w:r>
      <w:proofErr w:type="spellEnd"/>
      <w:r>
        <w:rPr>
          <w:rFonts w:cs="Times New Roman"/>
          <w:szCs w:val="28"/>
        </w:rPr>
        <w:t xml:space="preserve"> - норматив финансовых затрат в месяц на 1 гражданина, получающего государственную социальную помощь в виде социальной услуги по предоставлению проезда на междугородном транспорте к месту лечения и обратно, утверждаемый ежегодно Министерством труда и социальной защиты Российской Федерации.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B08C3" w:rsidRDefault="007B08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AA64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08C3"/>
    <w:rsid w:val="00382B99"/>
    <w:rsid w:val="007A4ED0"/>
    <w:rsid w:val="007B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415B3332DDF79AA09AF63078495F1470A0946BBF222CB0A812F3124BE7DE621C5C4348E52EC0AO2F7L" TargetMode="External"/><Relationship Id="rId13" Type="http://schemas.openxmlformats.org/officeDocument/2006/relationships/hyperlink" Target="consultantplus://offline/ref=713415B3332DDF79AA09AF63078495F1470C0043B0F322CB0A812F3124BE7DE621C5C4348E52EE08O2F3L" TargetMode="External"/><Relationship Id="rId18" Type="http://schemas.openxmlformats.org/officeDocument/2006/relationships/hyperlink" Target="consultantplus://offline/ref=713415B3332DDF79AA09AF63078495F1470F0048BCF022CB0A812F3124BE7DE621C5C4348E52EE0AO2F2L" TargetMode="External"/><Relationship Id="rId26" Type="http://schemas.openxmlformats.org/officeDocument/2006/relationships/hyperlink" Target="consultantplus://offline/ref=713415B3332DDF79AA09AF63078495F147080141BFF622CB0A812F3124BE7DE621C5C4348E52EC09O2F5L" TargetMode="External"/><Relationship Id="rId39" Type="http://schemas.openxmlformats.org/officeDocument/2006/relationships/hyperlink" Target="consultantplus://offline/ref=713415B3332DDF79AA09AF63078495F1470F0048BCF022CB0A812F3124BE7DE621C5C4348E52EE0AO2F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3415B3332DDF79AA09AF63078495F1470F0749BCF522CB0A812F3124BE7DE621C5C4348E52ED0AO2F0L" TargetMode="External"/><Relationship Id="rId34" Type="http://schemas.openxmlformats.org/officeDocument/2006/relationships/hyperlink" Target="consultantplus://offline/ref=713415B3332DDF79AA09AF63078495F1470F0048BCF022CB0A812F3124BE7DE621C5C4348E52EE0AO2F2L" TargetMode="External"/><Relationship Id="rId42" Type="http://schemas.openxmlformats.org/officeDocument/2006/relationships/hyperlink" Target="consultantplus://offline/ref=713415B3332DDF79AA09AF63078495F1470C0140BBF422CB0A812F3124OBFEL" TargetMode="External"/><Relationship Id="rId7" Type="http://schemas.openxmlformats.org/officeDocument/2006/relationships/hyperlink" Target="consultantplus://offline/ref=713415B3332DDF79AA09AF63078495F1470F0749BCF522CB0A812F3124BE7DE621C5C4348E52EC0BO2F3L" TargetMode="External"/><Relationship Id="rId12" Type="http://schemas.openxmlformats.org/officeDocument/2006/relationships/hyperlink" Target="consultantplus://offline/ref=713415B3332DDF79AA09AF63078495F1470A0946BBF222CB0A812F3124BE7DE621C5C4348E52EC0AO2F5L" TargetMode="External"/><Relationship Id="rId17" Type="http://schemas.openxmlformats.org/officeDocument/2006/relationships/hyperlink" Target="consultantplus://offline/ref=713415B3332DDF79AA09AF63078495F14F090246BDF87FC102D8233323B122F1268CC8358E52ECO0F9L" TargetMode="External"/><Relationship Id="rId25" Type="http://schemas.openxmlformats.org/officeDocument/2006/relationships/hyperlink" Target="consultantplus://offline/ref=713415B3332DDF79AA09AF63078495F147080141BFF622CB0A812F3124BE7DE621C5C4348E52EC0AO2F7L" TargetMode="External"/><Relationship Id="rId33" Type="http://schemas.openxmlformats.org/officeDocument/2006/relationships/hyperlink" Target="consultantplus://offline/ref=713415B3332DDF79AA09AF63078495F1470B0048BCF322CB0A812F3124BE7DE621C5C4348E52EC0AO2F1L" TargetMode="External"/><Relationship Id="rId38" Type="http://schemas.openxmlformats.org/officeDocument/2006/relationships/hyperlink" Target="consultantplus://offline/ref=713415B3332DDF79AA09AF63078495F1470F0048BCF022CB0A812F3124BE7DE621C5C4348E52EE0AO2F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3415B3332DDF79AA09AF63078495F1470F0048BCF022CB0A812F3124BE7DE621C5C4348E52EE0AO2F2L" TargetMode="External"/><Relationship Id="rId20" Type="http://schemas.openxmlformats.org/officeDocument/2006/relationships/hyperlink" Target="consultantplus://offline/ref=713415B3332DDF79AA09AF63078495F1470E0948B1FB22CB0A812F3124OBFEL" TargetMode="External"/><Relationship Id="rId29" Type="http://schemas.openxmlformats.org/officeDocument/2006/relationships/hyperlink" Target="consultantplus://offline/ref=713415B3332DDF79AA09AF63078495F1470F0048BCF022CB0A812F3124BE7DE621C5C4348E52EE0AO2F2L" TargetMode="External"/><Relationship Id="rId41" Type="http://schemas.openxmlformats.org/officeDocument/2006/relationships/hyperlink" Target="consultantplus://offline/ref=713415B3332DDF79AA09AF63078495F1470F0048BCF022CB0A812F3124BE7DE621C5C4348E52EE0AO2F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415B3332DDF79AA09AF63078495F1470F0048BCF022CB0A812F3124BE7DE621C5C4348E52EE0AO2F4L" TargetMode="External"/><Relationship Id="rId11" Type="http://schemas.openxmlformats.org/officeDocument/2006/relationships/hyperlink" Target="consultantplus://offline/ref=713415B3332DDF79AA09AF63078495F1470F0749BCF522CB0A812F3124BE7DE621C5C4348E52ED0AO2F2L" TargetMode="External"/><Relationship Id="rId24" Type="http://schemas.openxmlformats.org/officeDocument/2006/relationships/hyperlink" Target="consultantplus://offline/ref=713415B3332DDF79AA09AF63078495F1470F0048BCF022CB0A812F3124BE7DE621C5C4348E52EE0AO2F2L" TargetMode="External"/><Relationship Id="rId32" Type="http://schemas.openxmlformats.org/officeDocument/2006/relationships/hyperlink" Target="consultantplus://offline/ref=713415B3332DDF79AA09AF63078495F1470F0048BCF022CB0A812F3124BE7DE621C5C4348E52EE0AO2F2L" TargetMode="External"/><Relationship Id="rId37" Type="http://schemas.openxmlformats.org/officeDocument/2006/relationships/hyperlink" Target="consultantplus://offline/ref=713415B3332DDF79AA09AF63078495F1470A0946BBF222CB0A812F3124BE7DE621C5C4348E52EC08O2F2L" TargetMode="External"/><Relationship Id="rId40" Type="http://schemas.openxmlformats.org/officeDocument/2006/relationships/hyperlink" Target="consultantplus://offline/ref=713415B3332DDF79AA09AF63078495F1470C0140BBF422CB0A812F3124OBFE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713415B3332DDF79AA09AF63078495F1470C0043B0F322CB0A812F3124BE7DE621C5C4348E52EE08O2F3L" TargetMode="External"/><Relationship Id="rId15" Type="http://schemas.openxmlformats.org/officeDocument/2006/relationships/hyperlink" Target="consultantplus://offline/ref=713415B3332DDF79AA09AF63078495F1470F0749BCF522CB0A812F3124BE7DE621C5C4348E52ED0AO2F3L" TargetMode="External"/><Relationship Id="rId23" Type="http://schemas.openxmlformats.org/officeDocument/2006/relationships/hyperlink" Target="consultantplus://offline/ref=713415B3332DDF79AA09AF63078495F1470F0949BCF122CB0A812F3124BE7DE621C5C4348E52EC0AO2F5L" TargetMode="External"/><Relationship Id="rId28" Type="http://schemas.openxmlformats.org/officeDocument/2006/relationships/hyperlink" Target="consultantplus://offline/ref=713415B3332DDF79AA09AF63078495F14F090246BDF87FC102D8233323B122F1268CC8358E52ECO0F9L" TargetMode="External"/><Relationship Id="rId36" Type="http://schemas.openxmlformats.org/officeDocument/2006/relationships/hyperlink" Target="consultantplus://offline/ref=713415B3332DDF79AA09AF63078495F1470E0948B1FB22CB0A812F3124BE7DE621C5C4368954OEF9L" TargetMode="External"/><Relationship Id="rId10" Type="http://schemas.openxmlformats.org/officeDocument/2006/relationships/hyperlink" Target="consultantplus://offline/ref=713415B3332DDF79AA09AF63078495F1470A0946BBF222CB0A812F3124BE7DE621C5C4348E52EC0AO2F4L" TargetMode="External"/><Relationship Id="rId19" Type="http://schemas.openxmlformats.org/officeDocument/2006/relationships/hyperlink" Target="consultantplus://offline/ref=713415B3332DDF79AA09AF63078495F1470F0942BBF322CB0A812F3124BE7DE621C5C4348E52EC0AO2FEL" TargetMode="External"/><Relationship Id="rId31" Type="http://schemas.openxmlformats.org/officeDocument/2006/relationships/hyperlink" Target="consultantplus://offline/ref=713415B3332DDF79AA09AF63078495F1470B0249BFFA22CB0A812F3124BE7DE621C5C4348E52EC0BO2FFL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713415B3332DDF79AA09AF63078495F1470A0946BBF222CB0A812F3124BE7DE621C5C4348E52EC0BO2F3L" TargetMode="External"/><Relationship Id="rId9" Type="http://schemas.openxmlformats.org/officeDocument/2006/relationships/hyperlink" Target="consultantplus://offline/ref=713415B3332DDF79AA09AF63078495F1470A0946BBF222CB0A812F3124BE7DE621C5C4348E52EC0AO2F4L" TargetMode="External"/><Relationship Id="rId14" Type="http://schemas.openxmlformats.org/officeDocument/2006/relationships/hyperlink" Target="consultantplus://offline/ref=713415B3332DDF79AA09AF63078495F1470F0048BCF022CB0A812F3124BE7DE621C5C4348E52EE0AO2F2L" TargetMode="External"/><Relationship Id="rId22" Type="http://schemas.openxmlformats.org/officeDocument/2006/relationships/hyperlink" Target="consultantplus://offline/ref=713415B3332DDF79AA09AF63078495F1470F0548B0F322CB0A812F3124BE7DE621C5C4348E52EC0FO2FFL" TargetMode="External"/><Relationship Id="rId27" Type="http://schemas.openxmlformats.org/officeDocument/2006/relationships/hyperlink" Target="consultantplus://offline/ref=713415B3332DDF79AA09AF63078495F1470F0048BCF022CB0A812F3124BE7DE621C5C4348E52EE0AO2F2L" TargetMode="External"/><Relationship Id="rId30" Type="http://schemas.openxmlformats.org/officeDocument/2006/relationships/hyperlink" Target="consultantplus://offline/ref=713415B3332DDF79AA09AF63078495F1470F0749BCF522CB0A812F3124BE7DE621C5C4348E52ED0AO2F1L" TargetMode="External"/><Relationship Id="rId35" Type="http://schemas.openxmlformats.org/officeDocument/2006/relationships/hyperlink" Target="consultantplus://offline/ref=713415B3332DDF79AA09AF63078495F1470C0043B0F322CB0A812F3124BE7DE621C5C4348E52EE08O2F3L" TargetMode="External"/><Relationship Id="rId43" Type="http://schemas.openxmlformats.org/officeDocument/2006/relationships/hyperlink" Target="consultantplus://offline/ref=713415B3332DDF79AA09AF63078495F1470F0048BCF022CB0A812F3124BE7DE621C5C4348E52EE0AO2F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2608</Words>
  <Characters>14869</Characters>
  <Application>Microsoft Office Word</Application>
  <DocSecurity>0</DocSecurity>
  <Lines>123</Lines>
  <Paragraphs>34</Paragraphs>
  <ScaleCrop>false</ScaleCrop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2014-06-03T11:05:00Z</dcterms:created>
  <dcterms:modified xsi:type="dcterms:W3CDTF">2014-06-03T11:05:00Z</dcterms:modified>
</cp:coreProperties>
</file>