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pacing w:before="240" w:after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ТРЕБОВАНИЯ</w:t>
      </w:r>
      <w:r>
        <w:rPr>
          <w:color w:val="000000"/>
          <w:sz w:val="24"/>
          <w:szCs w:val="24"/>
        </w:rPr>
        <w:br/>
      </w:r>
      <w:r>
        <w:rPr>
          <w:bCs/>
          <w:color w:val="000000"/>
          <w:spacing w:val="-6"/>
          <w:sz w:val="24"/>
          <w:szCs w:val="24"/>
        </w:rPr>
        <w:t xml:space="preserve">государственной подпрограммы Омской области "Оказание содействия добровольному переселению в Омскую область соотечественников проживающих за рубежом" </w:t>
      </w:r>
      <w:r>
        <w:rPr>
          <w:rFonts w:eastAsia="Times New Roman" w:cs="Times New Roman"/>
          <w:bCs/>
          <w:color w:val="auto"/>
          <w:spacing w:val="-6"/>
          <w:kern w:val="0"/>
          <w:sz w:val="24"/>
          <w:szCs w:val="24"/>
          <w:lang w:val="ru-RU" w:eastAsia="zh-CN" w:bidi="ar-SA"/>
        </w:rPr>
        <w:t>государственной программы Омской области "Регулирование отношений в сфере труда и занятости населения Омской области"</w:t>
        <w:br/>
      </w:r>
      <w:r>
        <w:rPr>
          <w:color w:val="000000"/>
          <w:sz w:val="24"/>
          <w:szCs w:val="24"/>
        </w:rPr>
        <w:t>к соотечественнику, переселяющемуся на постоянное место жительства в Омскую область</w:t>
      </w:r>
    </w:p>
    <w:p>
      <w:pPr>
        <w:pStyle w:val="ConsPlusNormal"/>
        <w:spacing w:before="200" w:after="0"/>
        <w:ind w:firstLine="540" w:left="0"/>
        <w:jc w:val="both"/>
        <w:rPr/>
      </w:pPr>
      <w:r>
        <w:rPr/>
        <w:t>В Государственной программе переселения на территории Омской области вправе принять участие соотечественники, находящиеся в возрасте от 18 до 60 лет для женщин и от 18 до 65 лет для мужчин и соответствующие требованиям, указанным в одном из следующих пунктов.</w:t>
      </w:r>
    </w:p>
    <w:p>
      <w:pPr>
        <w:pStyle w:val="ConsPlusNormal"/>
        <w:spacing w:before="200" w:after="0"/>
        <w:ind w:firstLine="540" w:left="0"/>
        <w:jc w:val="both"/>
        <w:rPr/>
      </w:pPr>
      <w:r>
        <w:rPr/>
        <w:t>1. Соотечественник, постоянно проживающий за рубежом и подавший заявление об участии, соответствующий одному из следующих требований:</w:t>
      </w:r>
    </w:p>
    <w:p>
      <w:pPr>
        <w:pStyle w:val="ConsPlusNormal"/>
        <w:spacing w:before="200" w:after="0"/>
        <w:ind w:firstLine="540" w:left="0"/>
        <w:jc w:val="both"/>
        <w:rPr/>
      </w:pPr>
      <w:r>
        <w:rPr/>
        <w:t>1) имеющий высшее образование или среднее профессиональное образование и стаж трудовой деятельности по профессиям, специальностям и направлениям подготовки, соответствующим требованиям вакансий;</w:t>
      </w:r>
    </w:p>
    <w:p>
      <w:pPr>
        <w:pStyle w:val="ConsPlusNormal"/>
        <w:spacing w:before="200" w:after="0"/>
        <w:ind w:firstLine="540" w:left="0"/>
        <w:jc w:val="both"/>
        <w:rPr/>
      </w:pPr>
      <w:r>
        <w:rPr/>
        <w:t>2) имеющий среднее общее образование и суммарный стаж трудовой деятельности по профессиям, специальностям и направлениям подготовки, соответствующим требованиям вакансий, и предпринимательской и (или) иной не запрещенной законодательством Российской Федерации деятельности общей продолжительностью не менее 3 лет на день подачи заявления об участии.</w:t>
      </w:r>
    </w:p>
    <w:p>
      <w:pPr>
        <w:pStyle w:val="ConsPlusNormal"/>
        <w:spacing w:before="200" w:after="0"/>
        <w:ind w:firstLine="540" w:left="0"/>
        <w:jc w:val="both"/>
        <w:rPr/>
      </w:pPr>
      <w:r>
        <w:rPr/>
        <w:t>2. Соотечественник, проживающий на законных основаниях на территории Российской Федерации и подавший заявление об участии, осуществляющий на территории Омской области трудовую либо предпринимательскую или иную не запрещенную законодательством Российской Федерации деятельность не менее 4 месяцев на день подачи заявления об участии.</w:t>
      </w:r>
    </w:p>
    <w:p>
      <w:pPr>
        <w:pStyle w:val="ConsPlusNormal"/>
        <w:spacing w:before="200" w:after="0"/>
        <w:ind w:firstLine="540" w:left="0"/>
        <w:jc w:val="both"/>
        <w:rPr/>
      </w:pPr>
      <w:r>
        <w:rPr/>
        <w:t>3. Соотечественник, обучающийся на втором и последующих курсах в образовательных организациях высшего образования либо профессиональных образовательных организациях, расположенных на территории Омской области, без предъявления требований к форме обучения.</w:t>
      </w:r>
    </w:p>
    <w:p>
      <w:pPr>
        <w:pStyle w:val="ConsPlusNormal"/>
        <w:spacing w:before="240" w:after="0"/>
        <w:ind w:firstLine="540" w:left="0"/>
        <w:jc w:val="both"/>
        <w:rPr/>
      </w:pPr>
      <w:r>
        <w:rPr/>
        <w:t>4. Соотечественник, получивший образование в образовательных организациях высшего образования либо профессиональных образовательных организациях, расположенных на территории Омской области.</w:t>
      </w:r>
    </w:p>
    <w:p>
      <w:pPr>
        <w:pStyle w:val="ConsPlusNormal"/>
        <w:spacing w:before="200" w:after="0"/>
        <w:ind w:firstLine="540" w:left="0"/>
        <w:jc w:val="both"/>
        <w:rPr/>
      </w:pPr>
      <w:r>
        <w:rPr/>
        <w:t>Требования к профессиональному образованию и стажу работы не применяются к соотечественникам:</w:t>
      </w:r>
    </w:p>
    <w:p>
      <w:pPr>
        <w:pStyle w:val="ConsPlusNormal"/>
        <w:spacing w:before="200" w:after="0"/>
        <w:ind w:firstLine="540" w:left="0"/>
        <w:jc w:val="both"/>
        <w:rPr/>
      </w:pPr>
      <w:r>
        <w:rPr/>
        <w:t>- прибывшим на территорию Российской Федерации в экстренном массовом порядке и признанным беженцами на территории Российской Федерации или получившим временное убежище на территории Российской Федерации;</w:t>
      </w:r>
    </w:p>
    <w:p>
      <w:pPr>
        <w:pStyle w:val="ConsPlusNormal"/>
        <w:spacing w:before="200" w:after="0"/>
        <w:ind w:firstLine="540" w:left="0"/>
        <w:jc w:val="both"/>
        <w:rPr/>
      </w:pPr>
      <w:r>
        <w:rPr/>
        <w:t>- постоянно проживающим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 и перечень которых определен Правительством Российской Федерации, прибывшим на территорию Российской Федерации и признанным беженцами на территории Российской Федерации или получившим временное убежище на территории Российской Федерации;</w:t>
      </w:r>
    </w:p>
    <w:p>
      <w:pPr>
        <w:pStyle w:val="ConsPlusNormal"/>
        <w:spacing w:before="200" w:after="0"/>
        <w:ind w:firstLine="540" w:left="0"/>
        <w:jc w:val="both"/>
        <w:rPr/>
      </w:pPr>
      <w:r>
        <w:rPr/>
        <w:t>- постоянно проживающим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 и перечень которых определен Правительством Российской Федерации, подавшим заявление об участии в уполномоченный орган в стране своего постоянного проживания (пребывания) или гражданской принадлежности.</w:t>
      </w:r>
    </w:p>
    <w:p>
      <w:pPr>
        <w:pStyle w:val="ConsPlusNormal"/>
        <w:spacing w:before="200" w:after="0"/>
        <w:ind w:firstLine="540" w:left="0"/>
        <w:jc w:val="both"/>
        <w:rPr/>
      </w:pPr>
      <w:r>
        <w:rPr/>
        <w:t>Решение о соответствии (несоответствии) соотечественника, подавшего заявление об участии, требованиям Подпрограммы принимается Министерством труда.</w:t>
      </w:r>
    </w:p>
    <w:p>
      <w:pPr>
        <w:pStyle w:val="ConsPlusNormal"/>
        <w:spacing w:before="200" w:after="0"/>
        <w:ind w:firstLine="540" w:left="0"/>
        <w:jc w:val="both"/>
        <w:rPr/>
      </w:pPr>
      <w:r>
        <w:rPr/>
        <w:t>Несоответствие требованиям, предъявляемым к соотечественнику, подавшему заявление об участии, является основанием для принятия Министерством труда решения о несоответствии соотечественника, подавшего заявление об участии, требованиям Подпрограммы.</w:t>
      </w:r>
    </w:p>
    <w:p>
      <w:pPr>
        <w:pStyle w:val="ConsPlusNormal"/>
        <w:spacing w:before="200" w:after="0"/>
        <w:ind w:firstLine="540" w:left="0"/>
        <w:jc w:val="both"/>
        <w:rPr/>
      </w:pPr>
      <w:r>
        <w:rPr/>
        <w:t>В целях принятия решений о соответствии (несоответствии) соотечественников требованиям Подпрограммы получение сведений об обучении соотечественника на втором и последующих курсах в образовательных организациях высшего образования либо профессиональных образовательных организациях, расположенных на территории Омской области, без предъявления требований к форме обучения, а также о стаже предпринимательской деятельности соотечественника осуществляется Министерством труда посредством направления межведомственных запросов в соответствии с законодательством.</w:t>
      </w:r>
    </w:p>
    <w:p>
      <w:pPr>
        <w:pStyle w:val="ConsPlusNormal"/>
        <w:ind w:hanging="0"/>
        <w:jc w:val="both"/>
        <w:rPr/>
      </w:pPr>
      <w:r>
        <w:rPr/>
        <w:t>_____________________________________________________________________________________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Свидетельство участника Государственной программы не выдается, ранее выданное свидетельство участника Государственной программы аннулируется и статус члена семьи участника Государственной программы, вписанного в заявление об участии в Государственной программе, утрачивается в случае, если соотечественник (член его семьи):</w:t>
      </w:r>
    </w:p>
    <w:p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</w:r>
    </w:p>
    <w:p>
      <w:pPr>
        <w:pStyle w:val="ConsPlusNormal"/>
        <w:widowControl/>
        <w:suppressAutoHyphens w:val="true"/>
        <w:ind w:firstLine="567"/>
        <w:jc w:val="both"/>
        <w:rPr/>
      </w:pPr>
      <w:r>
        <w:rPr/>
        <w:t>а) выступает за насильственное изменение основ конституционного строя Российской Федерации, иными действиями создает угрозу безопасности Российской Федерации или граждан Российской Федерации;</w:t>
      </w:r>
    </w:p>
    <w:p>
      <w:pPr>
        <w:pStyle w:val="ConsPlusNormal"/>
        <w:widowControl/>
        <w:suppressAutoHyphens w:val="true"/>
        <w:ind w:firstLine="567"/>
        <w:jc w:val="both"/>
        <w:rPr/>
      </w:pPr>
      <w:r>
        <w:rPr/>
        <w:t>б) финансирует, планирует террористические (экстремистские) акты, оказывает содействие в совершении таких актов или совершает их, а равно иными действиями поддерживает террористическую (экстремистскую) деятельность;</w:t>
      </w:r>
    </w:p>
    <w:p>
      <w:pPr>
        <w:pStyle w:val="ConsPlusNormal"/>
        <w:widowControl/>
        <w:suppressAutoHyphens w:val="true"/>
        <w:ind w:firstLine="567"/>
        <w:jc w:val="both"/>
        <w:rPr/>
      </w:pPr>
      <w:r>
        <w:rPr/>
        <w:t>в) в течение пяти лет, предшествовавших дню подачи заявления об участии в Государственной программе, подвергался административному выдворению за пределы Российской Федерации,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реадмиссии;</w:t>
      </w:r>
    </w:p>
    <w:p>
      <w:pPr>
        <w:pStyle w:val="ConsPlusNormal"/>
        <w:widowControl/>
        <w:suppressAutoHyphens w:val="true"/>
        <w:ind w:firstLine="567"/>
        <w:jc w:val="both"/>
        <w:rPr/>
      </w:pPr>
      <w:r>
        <w:rPr/>
        <w:t>г) представляет поддельные или подложные документы либо сообщает о себе заведомо ложные сведения;</w:t>
      </w:r>
    </w:p>
    <w:p>
      <w:pPr>
        <w:pStyle w:val="ConsPlusNormal"/>
        <w:widowControl/>
        <w:suppressAutoHyphens w:val="true"/>
        <w:ind w:firstLine="567"/>
        <w:jc w:val="both"/>
        <w:rPr/>
      </w:pPr>
      <w:r>
        <w:rPr/>
        <w:t>д) осужден вступившим в законную силу приговором суда Российской Федерации за совершение тяжкого или особо тяжкого преступления либо преступления, рецидив которого признан опасным;</w:t>
      </w:r>
    </w:p>
    <w:p>
      <w:pPr>
        <w:pStyle w:val="ConsPlusNormal"/>
        <w:widowControl/>
        <w:suppressAutoHyphens w:val="true"/>
        <w:ind w:firstLine="567"/>
        <w:jc w:val="both"/>
        <w:rPr/>
      </w:pPr>
      <w:r>
        <w:rPr/>
        <w:t>е) имеет непогашенную или неснятую судимость за совершение тяжкого или особо тяжкого преступления на территори</w:t>
      </w:r>
      <w:r>
        <w:rPr>
          <w:color w:val="000000"/>
        </w:rPr>
        <w:t>и Российской Федерации либо за ее пределами, признаваемого таковым в соответствии с федеральным законом;</w:t>
      </w:r>
    </w:p>
    <w:p>
      <w:pPr>
        <w:pStyle w:val="ConsPlusNormal"/>
        <w:widowControl/>
        <w:suppressAutoHyphens w:val="true"/>
        <w:ind w:firstLine="567"/>
        <w:jc w:val="both"/>
        <w:rPr/>
      </w:pPr>
      <w:r>
        <w:rPr>
          <w:color w:val="000000"/>
        </w:rPr>
        <w:t>ж) неоднократно (два и более раза)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(проживания) иностранных граждан в Российской Федерации либо совершил административное правонарушение, связанное с незаконным оборотом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прекурсоры, а также их частей, содержащих наркотические средства или психотропные вещества либо их прекурсоры;</w:t>
      </w:r>
    </w:p>
    <w:p>
      <w:pPr>
        <w:pStyle w:val="ConsPlusNormal"/>
        <w:widowControl/>
        <w:suppressAutoHyphens w:val="true"/>
        <w:ind w:firstLine="567"/>
        <w:jc w:val="both"/>
        <w:rPr/>
      </w:pPr>
      <w:r>
        <w:rPr>
          <w:color w:val="000000"/>
        </w:rPr>
        <w:t>з) выехал из Российской Федерации в иностранное государство для постоянного проживания;</w:t>
      </w:r>
    </w:p>
    <w:p>
      <w:pPr>
        <w:pStyle w:val="ConsPlusNormal"/>
        <w:widowControl/>
        <w:suppressAutoHyphens w:val="true"/>
        <w:ind w:firstLine="567"/>
        <w:jc w:val="both"/>
        <w:rPr/>
      </w:pPr>
      <w:r>
        <w:rPr>
          <w:color w:val="000000"/>
        </w:rPr>
        <w:t>и) находится за пределами Российской Федерации более шести месяцев после постановки на учет в территориальном органе Министерства внутренних дел Российской Федерации по субъекту Российской Федерации, в котором реализуется региональная программа переселения, по месту пребывания в субъекте Российской Федерации, выбранном для переселения участником Государственной программы.</w:t>
      </w:r>
    </w:p>
    <w:p>
      <w:pPr>
        <w:pStyle w:val="ConsPlusNormal"/>
        <w:ind w:firstLine="283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ConsPlusNormal"/>
        <w:ind w:firstLine="283"/>
        <w:jc w:val="both"/>
        <w:rPr/>
      </w:pPr>
      <w:r>
        <w:rPr>
          <w:color w:val="000000"/>
        </w:rPr>
        <w:t xml:space="preserve">26. Помимо указанных случаев, свидетельство участника Государственной программы не выдается, ранее выданное свидетельство участника Государственной программы аннулируется и статус члена семьи участника Государственной программы, вписанного в заявление об участии в Государственной программе, утрачивается в случае принятия в установленном </w:t>
      </w:r>
      <w:hyperlink r:id="rId2">
        <w:r>
          <w:rPr>
            <w:rStyle w:val="Hyperlink"/>
            <w:color w:val="000000"/>
          </w:rPr>
          <w:t>порядке</w:t>
        </w:r>
      </w:hyperlink>
      <w:r>
        <w:rPr>
          <w:color w:val="000000"/>
        </w:rPr>
        <w:t xml:space="preserve"> решения:</w:t>
      </w:r>
    </w:p>
    <w:p>
      <w:pPr>
        <w:pStyle w:val="ConsPlusNormal"/>
        <w:ind w:firstLine="540"/>
        <w:jc w:val="both"/>
        <w:rPr/>
      </w:pPr>
      <w:r>
        <w:rPr>
          <w:color w:val="000000"/>
        </w:rPr>
        <w:t>а) о нежелательности пребывания (проживания) иностранного гражданина в Российской Федерации;</w:t>
      </w:r>
    </w:p>
    <w:p>
      <w:pPr>
        <w:pStyle w:val="ConsPlusNormal"/>
        <w:ind w:firstLine="540"/>
        <w:jc w:val="both"/>
        <w:rPr/>
      </w:pPr>
      <w:r>
        <w:rPr>
          <w:color w:val="000000"/>
        </w:rPr>
        <w:t>б)  об  административном  выдворении  иностранного  гражданина из Российской Федерации;</w:t>
      </w:r>
    </w:p>
    <w:p>
      <w:pPr>
        <w:pStyle w:val="ConsPlusNormal"/>
        <w:ind w:firstLine="540"/>
        <w:jc w:val="both"/>
        <w:rPr/>
      </w:pPr>
      <w:r>
        <w:rPr>
          <w:color w:val="000000"/>
        </w:rPr>
        <w:t>в) о неразрешении въезда иностранного гражданина в</w:t>
      </w:r>
      <w:r>
        <w:rPr/>
        <w:t xml:space="preserve"> Российскую Федерацию.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566" w:gutter="0" w:header="0" w:top="240" w:footer="0" w:bottom="15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0af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637bab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637ba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327747&amp;date=10.02.2021&amp;dst=100010&amp;fld=134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Application>LibreOffice/7.6.7.2$Linux_X86_64 LibreOffice_project/60$Build-2</Application>
  <AppVersion>15.0000</AppVersion>
  <Pages>2</Pages>
  <Words>843</Words>
  <Characters>6584</Characters>
  <CharactersWithSpaces>7402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2023-10-12T04:01:00Z</dcterms:created>
  <dc:creator>Илья А. Мащенко</dc:creator>
  <dc:description/>
  <dc:language>ru-RU</dc:language>
  <cp:lastModifiedBy/>
  <dcterms:modified xsi:type="dcterms:W3CDTF">2025-04-08T11:19:11Z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